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简体" w:eastAsia="方正小标宋简体"/>
          <w:color w:val="auto"/>
          <w:sz w:val="44"/>
          <w:szCs w:val="44"/>
        </w:rPr>
      </w:pPr>
    </w:p>
    <w:p>
      <w:pPr>
        <w:spacing w:line="600" w:lineRule="exact"/>
        <w:ind w:firstLine="880" w:firstLineChars="200"/>
        <w:jc w:val="center"/>
        <w:outlineLvl w:val="0"/>
        <w:rPr>
          <w:rFonts w:hint="eastAsia" w:ascii="方正小标宋简体" w:eastAsia="方正小标宋简体"/>
          <w:color w:val="auto"/>
          <w:sz w:val="44"/>
          <w:szCs w:val="44"/>
          <w:lang w:eastAsia="zh-CN"/>
        </w:rPr>
      </w:pPr>
      <w:bookmarkStart w:id="0" w:name="_Toc23185"/>
      <w:r>
        <w:rPr>
          <w:rFonts w:hint="eastAsia" w:ascii="方正小标宋简体" w:eastAsia="方正小标宋简体"/>
          <w:color w:val="auto"/>
          <w:sz w:val="44"/>
          <w:szCs w:val="44"/>
        </w:rPr>
        <w:t>资阳市</w:t>
      </w:r>
      <w:r>
        <w:rPr>
          <w:rFonts w:hint="eastAsia" w:ascii="方正小标宋简体" w:eastAsia="方正小标宋简体"/>
          <w:color w:val="auto"/>
          <w:sz w:val="44"/>
          <w:szCs w:val="44"/>
          <w:lang w:eastAsia="zh-CN"/>
        </w:rPr>
        <w:t>住房公积金管理中心</w:t>
      </w:r>
      <w:bookmarkEnd w:id="0"/>
    </w:p>
    <w:p>
      <w:pPr>
        <w:spacing w:line="600" w:lineRule="exact"/>
        <w:ind w:firstLine="880" w:firstLineChars="200"/>
        <w:jc w:val="center"/>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ascii="方正小标宋简体" w:eastAsia="方正小标宋简体"/>
          <w:color w:val="auto"/>
          <w:sz w:val="44"/>
          <w:szCs w:val="44"/>
        </w:rPr>
        <w:t>24</w:t>
      </w:r>
      <w:r>
        <w:rPr>
          <w:rFonts w:hint="eastAsia" w:ascii="方正小标宋简体" w:eastAsia="方正小标宋简体"/>
          <w:color w:val="auto"/>
          <w:sz w:val="44"/>
          <w:szCs w:val="44"/>
        </w:rPr>
        <w:t>年单位预算编制说明</w:t>
      </w:r>
    </w:p>
    <w:p>
      <w:pPr>
        <w:spacing w:line="600" w:lineRule="exact"/>
        <w:ind w:firstLine="880" w:firstLineChars="200"/>
        <w:jc w:val="center"/>
        <w:rPr>
          <w:rFonts w:ascii="方正小标宋简体" w:eastAsia="方正小标宋简体"/>
          <w:color w:val="auto"/>
          <w:sz w:val="44"/>
          <w:szCs w:val="44"/>
        </w:rPr>
      </w:pP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rPr>
        <w:t>目 录</w:t>
      </w:r>
    </w:p>
    <w:sdt>
      <w:sdtPr>
        <w:rPr>
          <w:rFonts w:ascii="宋体" w:hAnsi="宋体" w:eastAsia="宋体" w:cs="Times New Roman"/>
          <w:color w:val="auto"/>
          <w:kern w:val="2"/>
          <w:sz w:val="21"/>
          <w:szCs w:val="24"/>
          <w:lang w:val="en-US" w:eastAsia="zh-CN" w:bidi="ar-SA"/>
        </w:rPr>
        <w:id w:val="147482410"/>
        <w15:color w:val="DBDBDB"/>
        <w:docPartObj>
          <w:docPartGallery w:val="Table of Contents"/>
          <w:docPartUnique/>
        </w:docPartObj>
      </w:sdtPr>
      <w:sdtEndPr>
        <w:rPr>
          <w:rFonts w:ascii="Times New Roman" w:hAnsi="Times New Roman" w:eastAsia="方正楷体简体" w:cs="Times New Roman"/>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rPr>
          </w:pPr>
          <w:r>
            <w:rPr>
              <w:rFonts w:eastAsia="方正楷体简体"/>
              <w:b/>
              <w:color w:val="auto"/>
              <w:sz w:val="32"/>
              <w:szCs w:val="32"/>
            </w:rPr>
            <w:fldChar w:fldCharType="begin"/>
          </w:r>
          <w:r>
            <w:rPr>
              <w:rFonts w:eastAsia="方正楷体简体"/>
              <w:b/>
              <w:color w:val="auto"/>
              <w:sz w:val="32"/>
              <w:szCs w:val="32"/>
            </w:rPr>
            <w:instrText xml:space="preserve">TOC \o "1-3" \h \u </w:instrText>
          </w:r>
          <w:r>
            <w:rPr>
              <w:rFonts w:eastAsia="方正楷体简体"/>
              <w:b/>
              <w:color w:val="auto"/>
              <w:sz w:val="32"/>
              <w:szCs w:val="32"/>
            </w:rPr>
            <w:fldChar w:fldCharType="separate"/>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_Toc28158 </w:instrText>
          </w:r>
          <w:r>
            <w:rPr>
              <w:rFonts w:eastAsia="方正楷体简体"/>
              <w:color w:val="auto"/>
              <w:sz w:val="32"/>
              <w:szCs w:val="32"/>
            </w:rPr>
            <w:fldChar w:fldCharType="separate"/>
          </w:r>
          <w:r>
            <w:rPr>
              <w:rFonts w:eastAsia="黑体"/>
              <w:color w:val="auto"/>
              <w:sz w:val="32"/>
              <w:szCs w:val="32"/>
            </w:rPr>
            <w:t>一、基本职能及主要工作</w:t>
          </w:r>
          <w:r>
            <w:rPr>
              <w:color w:val="auto"/>
              <w:sz w:val="32"/>
              <w:szCs w:val="32"/>
            </w:rPr>
            <w:tab/>
          </w:r>
          <w:r>
            <w:rPr>
              <w:color w:val="auto"/>
              <w:sz w:val="32"/>
              <w:szCs w:val="32"/>
            </w:rPr>
            <w:fldChar w:fldCharType="begin"/>
          </w:r>
          <w:r>
            <w:rPr>
              <w:color w:val="auto"/>
              <w:sz w:val="32"/>
              <w:szCs w:val="32"/>
            </w:rPr>
            <w:instrText xml:space="preserve"> PAGEREF _Toc28158 \h </w:instrText>
          </w:r>
          <w:r>
            <w:rPr>
              <w:color w:val="auto"/>
              <w:sz w:val="32"/>
              <w:szCs w:val="32"/>
            </w:rPr>
            <w:fldChar w:fldCharType="separate"/>
          </w:r>
          <w:r>
            <w:rPr>
              <w:color w:val="auto"/>
              <w:sz w:val="32"/>
              <w:szCs w:val="32"/>
            </w:rPr>
            <w:t>1</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_Toc22472 </w:instrText>
          </w:r>
          <w:r>
            <w:rPr>
              <w:rFonts w:eastAsia="方正楷体简体"/>
              <w:color w:val="auto"/>
              <w:sz w:val="32"/>
              <w:szCs w:val="32"/>
            </w:rPr>
            <w:fldChar w:fldCharType="separate"/>
          </w:r>
          <w:r>
            <w:rPr>
              <w:rFonts w:eastAsia="方正楷体简体"/>
              <w:color w:val="auto"/>
              <w:sz w:val="32"/>
              <w:szCs w:val="32"/>
            </w:rPr>
            <w:t>（一）职能简介</w:t>
          </w:r>
          <w:r>
            <w:rPr>
              <w:color w:val="auto"/>
              <w:sz w:val="32"/>
              <w:szCs w:val="32"/>
            </w:rPr>
            <w:tab/>
          </w:r>
          <w:r>
            <w:rPr>
              <w:color w:val="auto"/>
              <w:sz w:val="32"/>
              <w:szCs w:val="32"/>
            </w:rPr>
            <w:fldChar w:fldCharType="begin"/>
          </w:r>
          <w:r>
            <w:rPr>
              <w:color w:val="auto"/>
              <w:sz w:val="32"/>
              <w:szCs w:val="32"/>
            </w:rPr>
            <w:instrText xml:space="preserve"> PAGEREF _Toc22472 \h </w:instrText>
          </w:r>
          <w:r>
            <w:rPr>
              <w:color w:val="auto"/>
              <w:sz w:val="32"/>
              <w:szCs w:val="32"/>
            </w:rPr>
            <w:fldChar w:fldCharType="separate"/>
          </w:r>
          <w:r>
            <w:rPr>
              <w:color w:val="auto"/>
              <w:sz w:val="32"/>
              <w:szCs w:val="32"/>
            </w:rPr>
            <w:t>1</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_Toc20833 </w:instrText>
          </w:r>
          <w:r>
            <w:rPr>
              <w:rFonts w:eastAsia="方正楷体简体"/>
              <w:color w:val="auto"/>
              <w:sz w:val="32"/>
              <w:szCs w:val="32"/>
            </w:rPr>
            <w:fldChar w:fldCharType="separate"/>
          </w:r>
          <w:r>
            <w:rPr>
              <w:rFonts w:eastAsia="方正楷体简体"/>
              <w:color w:val="auto"/>
              <w:sz w:val="32"/>
              <w:szCs w:val="32"/>
            </w:rPr>
            <w:t>（二）2024年重点工作</w:t>
          </w:r>
          <w:r>
            <w:rPr>
              <w:color w:val="auto"/>
              <w:sz w:val="32"/>
              <w:szCs w:val="32"/>
            </w:rPr>
            <w:tab/>
          </w:r>
          <w:r>
            <w:rPr>
              <w:color w:val="auto"/>
              <w:sz w:val="32"/>
              <w:szCs w:val="32"/>
            </w:rPr>
            <w:fldChar w:fldCharType="begin"/>
          </w:r>
          <w:r>
            <w:rPr>
              <w:color w:val="auto"/>
              <w:sz w:val="32"/>
              <w:szCs w:val="32"/>
            </w:rPr>
            <w:instrText xml:space="preserve"> PAGEREF _Toc20833 \h </w:instrText>
          </w:r>
          <w:r>
            <w:rPr>
              <w:color w:val="auto"/>
              <w:sz w:val="32"/>
              <w:szCs w:val="32"/>
            </w:rPr>
            <w:fldChar w:fldCharType="separate"/>
          </w:r>
          <w:r>
            <w:rPr>
              <w:color w:val="auto"/>
              <w:sz w:val="32"/>
              <w:szCs w:val="32"/>
            </w:rPr>
            <w:t>1</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_Toc31148 </w:instrText>
          </w:r>
          <w:r>
            <w:rPr>
              <w:rFonts w:eastAsia="方正楷体简体"/>
              <w:color w:val="auto"/>
              <w:sz w:val="32"/>
              <w:szCs w:val="32"/>
            </w:rPr>
            <w:fldChar w:fldCharType="separate"/>
          </w:r>
          <w:r>
            <w:rPr>
              <w:rFonts w:eastAsia="黑体"/>
              <w:color w:val="auto"/>
              <w:sz w:val="32"/>
              <w:szCs w:val="32"/>
            </w:rPr>
            <w:t>二、</w:t>
          </w:r>
          <w:r>
            <w:rPr>
              <w:rFonts w:hint="eastAsia" w:eastAsia="黑体"/>
              <w:color w:val="auto"/>
              <w:sz w:val="32"/>
              <w:szCs w:val="32"/>
            </w:rPr>
            <w:t>预算单位构成</w:t>
          </w:r>
          <w:r>
            <w:rPr>
              <w:color w:val="auto"/>
              <w:sz w:val="32"/>
              <w:szCs w:val="32"/>
            </w:rPr>
            <w:tab/>
          </w:r>
          <w:r>
            <w:rPr>
              <w:color w:val="auto"/>
              <w:sz w:val="32"/>
              <w:szCs w:val="32"/>
            </w:rPr>
            <w:fldChar w:fldCharType="begin"/>
          </w:r>
          <w:r>
            <w:rPr>
              <w:color w:val="auto"/>
              <w:sz w:val="32"/>
              <w:szCs w:val="32"/>
            </w:rPr>
            <w:instrText xml:space="preserve"> PAGEREF _Toc31148 \h </w:instrText>
          </w:r>
          <w:r>
            <w:rPr>
              <w:color w:val="auto"/>
              <w:sz w:val="32"/>
              <w:szCs w:val="32"/>
            </w:rPr>
            <w:fldChar w:fldCharType="separate"/>
          </w:r>
          <w:r>
            <w:rPr>
              <w:color w:val="auto"/>
              <w:sz w:val="32"/>
              <w:szCs w:val="32"/>
            </w:rPr>
            <w:t>1</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_Toc7066 </w:instrText>
          </w:r>
          <w:r>
            <w:rPr>
              <w:rFonts w:eastAsia="方正楷体简体"/>
              <w:color w:val="auto"/>
              <w:sz w:val="32"/>
              <w:szCs w:val="32"/>
            </w:rPr>
            <w:fldChar w:fldCharType="separate"/>
          </w:r>
          <w:r>
            <w:rPr>
              <w:rFonts w:hint="eastAsia" w:eastAsia="黑体"/>
              <w:color w:val="auto"/>
              <w:sz w:val="32"/>
              <w:szCs w:val="32"/>
            </w:rPr>
            <w:t>三</w:t>
          </w:r>
          <w:r>
            <w:rPr>
              <w:rFonts w:eastAsia="黑体"/>
              <w:color w:val="auto"/>
              <w:sz w:val="32"/>
              <w:szCs w:val="32"/>
            </w:rPr>
            <w:t>、收支预算情况</w:t>
          </w:r>
          <w:r>
            <w:rPr>
              <w:rFonts w:hint="eastAsia" w:eastAsia="黑体"/>
              <w:color w:val="auto"/>
              <w:sz w:val="32"/>
              <w:szCs w:val="32"/>
            </w:rPr>
            <w:t>说明</w:t>
          </w:r>
          <w:r>
            <w:rPr>
              <w:color w:val="auto"/>
              <w:sz w:val="32"/>
              <w:szCs w:val="32"/>
            </w:rPr>
            <w:tab/>
          </w:r>
          <w:r>
            <w:rPr>
              <w:color w:val="auto"/>
              <w:sz w:val="32"/>
              <w:szCs w:val="32"/>
            </w:rPr>
            <w:fldChar w:fldCharType="begin"/>
          </w:r>
          <w:r>
            <w:rPr>
              <w:color w:val="auto"/>
              <w:sz w:val="32"/>
              <w:szCs w:val="32"/>
            </w:rPr>
            <w:instrText xml:space="preserve"> PAGEREF _Toc7066 \h </w:instrText>
          </w:r>
          <w:r>
            <w:rPr>
              <w:color w:val="auto"/>
              <w:sz w:val="32"/>
              <w:szCs w:val="32"/>
            </w:rPr>
            <w:fldChar w:fldCharType="separate"/>
          </w:r>
          <w:r>
            <w:rPr>
              <w:color w:val="auto"/>
              <w:sz w:val="32"/>
              <w:szCs w:val="32"/>
            </w:rPr>
            <w:t>1</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_Toc8737 </w:instrText>
          </w:r>
          <w:r>
            <w:rPr>
              <w:rFonts w:eastAsia="方正楷体简体"/>
              <w:color w:val="auto"/>
              <w:sz w:val="32"/>
              <w:szCs w:val="32"/>
            </w:rPr>
            <w:fldChar w:fldCharType="separate"/>
          </w:r>
          <w:r>
            <w:rPr>
              <w:rFonts w:hint="eastAsia" w:eastAsia="方正楷体简体"/>
              <w:color w:val="auto"/>
              <w:sz w:val="32"/>
              <w:szCs w:val="32"/>
            </w:rPr>
            <w:t>（一）收入预算情况</w:t>
          </w:r>
          <w:r>
            <w:rPr>
              <w:color w:val="auto"/>
              <w:sz w:val="32"/>
              <w:szCs w:val="32"/>
            </w:rPr>
            <w:tab/>
          </w:r>
          <w:r>
            <w:rPr>
              <w:color w:val="auto"/>
              <w:sz w:val="32"/>
              <w:szCs w:val="32"/>
            </w:rPr>
            <w:fldChar w:fldCharType="begin"/>
          </w:r>
          <w:r>
            <w:rPr>
              <w:color w:val="auto"/>
              <w:sz w:val="32"/>
              <w:szCs w:val="32"/>
            </w:rPr>
            <w:instrText xml:space="preserve"> PAGEREF _Toc8737 \h </w:instrText>
          </w:r>
          <w:r>
            <w:rPr>
              <w:color w:val="auto"/>
              <w:sz w:val="32"/>
              <w:szCs w:val="32"/>
            </w:rPr>
            <w:fldChar w:fldCharType="separate"/>
          </w:r>
          <w:r>
            <w:rPr>
              <w:color w:val="auto"/>
              <w:sz w:val="32"/>
              <w:szCs w:val="32"/>
            </w:rPr>
            <w:t>2</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_Toc29896 </w:instrText>
          </w:r>
          <w:r>
            <w:rPr>
              <w:rFonts w:eastAsia="方正楷体简体"/>
              <w:color w:val="auto"/>
              <w:sz w:val="32"/>
              <w:szCs w:val="32"/>
            </w:rPr>
            <w:fldChar w:fldCharType="separate"/>
          </w:r>
          <w:r>
            <w:rPr>
              <w:rFonts w:hint="eastAsia" w:eastAsia="方正楷体简体"/>
              <w:color w:val="auto"/>
              <w:sz w:val="32"/>
              <w:szCs w:val="32"/>
            </w:rPr>
            <w:t>（二）支出预算情况</w:t>
          </w:r>
          <w:r>
            <w:rPr>
              <w:color w:val="auto"/>
              <w:sz w:val="32"/>
              <w:szCs w:val="32"/>
            </w:rPr>
            <w:tab/>
          </w:r>
          <w:r>
            <w:rPr>
              <w:color w:val="auto"/>
              <w:sz w:val="32"/>
              <w:szCs w:val="32"/>
            </w:rPr>
            <w:fldChar w:fldCharType="begin"/>
          </w:r>
          <w:r>
            <w:rPr>
              <w:color w:val="auto"/>
              <w:sz w:val="32"/>
              <w:szCs w:val="32"/>
            </w:rPr>
            <w:instrText xml:space="preserve"> PAGEREF _Toc29896 \h </w:instrText>
          </w:r>
          <w:r>
            <w:rPr>
              <w:color w:val="auto"/>
              <w:sz w:val="32"/>
              <w:szCs w:val="32"/>
            </w:rPr>
            <w:fldChar w:fldCharType="separate"/>
          </w:r>
          <w:r>
            <w:rPr>
              <w:color w:val="auto"/>
              <w:sz w:val="32"/>
              <w:szCs w:val="32"/>
            </w:rPr>
            <w:t>2</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_Toc2189 </w:instrText>
          </w:r>
          <w:r>
            <w:rPr>
              <w:rFonts w:eastAsia="方正楷体简体"/>
              <w:color w:val="auto"/>
              <w:sz w:val="32"/>
              <w:szCs w:val="32"/>
            </w:rPr>
            <w:fldChar w:fldCharType="separate"/>
          </w:r>
          <w:r>
            <w:rPr>
              <w:rFonts w:hint="eastAsia" w:eastAsia="黑体"/>
              <w:color w:val="auto"/>
              <w:sz w:val="32"/>
              <w:szCs w:val="32"/>
            </w:rPr>
            <w:t>四、财政拨款收支预算情况说明</w:t>
          </w:r>
          <w:r>
            <w:rPr>
              <w:color w:val="auto"/>
              <w:sz w:val="32"/>
              <w:szCs w:val="32"/>
            </w:rPr>
            <w:tab/>
          </w:r>
          <w:r>
            <w:rPr>
              <w:color w:val="auto"/>
              <w:sz w:val="32"/>
              <w:szCs w:val="32"/>
            </w:rPr>
            <w:fldChar w:fldCharType="begin"/>
          </w:r>
          <w:r>
            <w:rPr>
              <w:color w:val="auto"/>
              <w:sz w:val="32"/>
              <w:szCs w:val="32"/>
            </w:rPr>
            <w:instrText xml:space="preserve"> PAGEREF _Toc2189 \h </w:instrText>
          </w:r>
          <w:r>
            <w:rPr>
              <w:color w:val="auto"/>
              <w:sz w:val="32"/>
              <w:szCs w:val="32"/>
            </w:rPr>
            <w:fldChar w:fldCharType="separate"/>
          </w:r>
          <w:r>
            <w:rPr>
              <w:color w:val="auto"/>
              <w:sz w:val="32"/>
              <w:szCs w:val="32"/>
            </w:rPr>
            <w:t>2</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_Toc11970 </w:instrText>
          </w:r>
          <w:r>
            <w:rPr>
              <w:rFonts w:eastAsia="方正楷体简体"/>
              <w:color w:val="auto"/>
              <w:sz w:val="32"/>
              <w:szCs w:val="32"/>
            </w:rPr>
            <w:fldChar w:fldCharType="separate"/>
          </w:r>
          <w:r>
            <w:rPr>
              <w:rFonts w:hint="eastAsia" w:eastAsia="黑体"/>
              <w:color w:val="auto"/>
              <w:sz w:val="32"/>
              <w:szCs w:val="32"/>
            </w:rPr>
            <w:t>五</w:t>
          </w:r>
          <w:r>
            <w:rPr>
              <w:rFonts w:eastAsia="黑体"/>
              <w:color w:val="auto"/>
              <w:sz w:val="32"/>
              <w:szCs w:val="32"/>
            </w:rPr>
            <w:t>、</w:t>
          </w:r>
          <w:r>
            <w:rPr>
              <w:rFonts w:hint="eastAsia" w:eastAsia="黑体"/>
              <w:color w:val="auto"/>
              <w:sz w:val="32"/>
              <w:szCs w:val="32"/>
            </w:rPr>
            <w:t>一般公共预算当年拨款情况说明</w:t>
          </w:r>
          <w:r>
            <w:rPr>
              <w:color w:val="auto"/>
              <w:sz w:val="32"/>
              <w:szCs w:val="32"/>
            </w:rPr>
            <w:tab/>
          </w:r>
          <w:r>
            <w:rPr>
              <w:color w:val="auto"/>
              <w:sz w:val="32"/>
              <w:szCs w:val="32"/>
            </w:rPr>
            <w:fldChar w:fldCharType="begin"/>
          </w:r>
          <w:r>
            <w:rPr>
              <w:color w:val="auto"/>
              <w:sz w:val="32"/>
              <w:szCs w:val="32"/>
            </w:rPr>
            <w:instrText xml:space="preserve"> PAGEREF _Toc11970 \h </w:instrText>
          </w:r>
          <w:r>
            <w:rPr>
              <w:color w:val="auto"/>
              <w:sz w:val="32"/>
              <w:szCs w:val="32"/>
            </w:rPr>
            <w:fldChar w:fldCharType="separate"/>
          </w:r>
          <w:r>
            <w:rPr>
              <w:color w:val="auto"/>
              <w:sz w:val="32"/>
              <w:szCs w:val="32"/>
            </w:rPr>
            <w:t>2</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_Toc18822 </w:instrText>
          </w:r>
          <w:r>
            <w:rPr>
              <w:rFonts w:eastAsia="方正楷体简体"/>
              <w:color w:val="auto"/>
              <w:sz w:val="32"/>
              <w:szCs w:val="32"/>
            </w:rPr>
            <w:fldChar w:fldCharType="separate"/>
          </w:r>
          <w:r>
            <w:rPr>
              <w:rFonts w:hint="eastAsia" w:eastAsia="方正楷体简体"/>
              <w:color w:val="auto"/>
              <w:sz w:val="32"/>
              <w:szCs w:val="32"/>
            </w:rPr>
            <w:t>（一）一般公共预算当年拨款规模变化情况</w:t>
          </w:r>
          <w:r>
            <w:rPr>
              <w:color w:val="auto"/>
              <w:sz w:val="32"/>
              <w:szCs w:val="32"/>
            </w:rPr>
            <w:tab/>
          </w:r>
          <w:r>
            <w:rPr>
              <w:color w:val="auto"/>
              <w:sz w:val="32"/>
              <w:szCs w:val="32"/>
            </w:rPr>
            <w:fldChar w:fldCharType="begin"/>
          </w:r>
          <w:r>
            <w:rPr>
              <w:color w:val="auto"/>
              <w:sz w:val="32"/>
              <w:szCs w:val="32"/>
            </w:rPr>
            <w:instrText xml:space="preserve"> PAGEREF _Toc18822 \h </w:instrText>
          </w:r>
          <w:r>
            <w:rPr>
              <w:color w:val="auto"/>
              <w:sz w:val="32"/>
              <w:szCs w:val="32"/>
            </w:rPr>
            <w:fldChar w:fldCharType="separate"/>
          </w:r>
          <w:r>
            <w:rPr>
              <w:color w:val="auto"/>
              <w:sz w:val="32"/>
              <w:szCs w:val="32"/>
            </w:rPr>
            <w:t>2</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_Toc31548 </w:instrText>
          </w:r>
          <w:r>
            <w:rPr>
              <w:rFonts w:eastAsia="方正楷体简体"/>
              <w:color w:val="auto"/>
              <w:sz w:val="32"/>
              <w:szCs w:val="32"/>
            </w:rPr>
            <w:fldChar w:fldCharType="separate"/>
          </w:r>
          <w:r>
            <w:rPr>
              <w:rFonts w:hint="eastAsia" w:eastAsia="方正楷体简体"/>
              <w:color w:val="auto"/>
              <w:sz w:val="32"/>
              <w:szCs w:val="32"/>
            </w:rPr>
            <w:t>（二）一般公共预算当年拨款结构情况</w:t>
          </w:r>
          <w:r>
            <w:rPr>
              <w:color w:val="auto"/>
              <w:sz w:val="32"/>
              <w:szCs w:val="32"/>
            </w:rPr>
            <w:tab/>
          </w:r>
          <w:r>
            <w:rPr>
              <w:color w:val="auto"/>
              <w:sz w:val="32"/>
              <w:szCs w:val="32"/>
            </w:rPr>
            <w:fldChar w:fldCharType="begin"/>
          </w:r>
          <w:r>
            <w:rPr>
              <w:color w:val="auto"/>
              <w:sz w:val="32"/>
              <w:szCs w:val="32"/>
            </w:rPr>
            <w:instrText xml:space="preserve"> PAGEREF _Toc31548 \h </w:instrText>
          </w:r>
          <w:r>
            <w:rPr>
              <w:color w:val="auto"/>
              <w:sz w:val="32"/>
              <w:szCs w:val="32"/>
            </w:rPr>
            <w:fldChar w:fldCharType="separate"/>
          </w:r>
          <w:r>
            <w:rPr>
              <w:color w:val="auto"/>
              <w:sz w:val="32"/>
              <w:szCs w:val="32"/>
            </w:rPr>
            <w:t>3</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_Toc8582 </w:instrText>
          </w:r>
          <w:r>
            <w:rPr>
              <w:rFonts w:eastAsia="方正楷体简体"/>
              <w:color w:val="auto"/>
              <w:sz w:val="32"/>
              <w:szCs w:val="32"/>
            </w:rPr>
            <w:fldChar w:fldCharType="separate"/>
          </w:r>
          <w:r>
            <w:rPr>
              <w:rFonts w:hint="eastAsia" w:eastAsia="方正楷体简体"/>
              <w:bCs/>
              <w:color w:val="auto"/>
              <w:sz w:val="32"/>
              <w:szCs w:val="32"/>
            </w:rPr>
            <w:t>（三）一般公共预算当年拨款具体使用情况</w:t>
          </w:r>
          <w:r>
            <w:rPr>
              <w:color w:val="auto"/>
              <w:sz w:val="32"/>
              <w:szCs w:val="32"/>
            </w:rPr>
            <w:tab/>
          </w:r>
          <w:r>
            <w:rPr>
              <w:color w:val="auto"/>
              <w:sz w:val="32"/>
              <w:szCs w:val="32"/>
            </w:rPr>
            <w:fldChar w:fldCharType="begin"/>
          </w:r>
          <w:r>
            <w:rPr>
              <w:color w:val="auto"/>
              <w:sz w:val="32"/>
              <w:szCs w:val="32"/>
            </w:rPr>
            <w:instrText xml:space="preserve"> PAGEREF _Toc8582 \h </w:instrText>
          </w:r>
          <w:r>
            <w:rPr>
              <w:color w:val="auto"/>
              <w:sz w:val="32"/>
              <w:szCs w:val="32"/>
            </w:rPr>
            <w:fldChar w:fldCharType="separate"/>
          </w:r>
          <w:r>
            <w:rPr>
              <w:color w:val="auto"/>
              <w:sz w:val="32"/>
              <w:szCs w:val="32"/>
            </w:rPr>
            <w:t>3</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_Toc30742 </w:instrText>
          </w:r>
          <w:r>
            <w:rPr>
              <w:rFonts w:eastAsia="方正楷体简体"/>
              <w:color w:val="auto"/>
              <w:sz w:val="32"/>
              <w:szCs w:val="32"/>
            </w:rPr>
            <w:fldChar w:fldCharType="separate"/>
          </w:r>
          <w:r>
            <w:rPr>
              <w:rFonts w:hint="eastAsia" w:eastAsia="黑体"/>
              <w:color w:val="auto"/>
              <w:sz w:val="32"/>
              <w:szCs w:val="32"/>
            </w:rPr>
            <w:t>六、一般公共预算基本支出情况说明</w:t>
          </w:r>
          <w:r>
            <w:rPr>
              <w:color w:val="auto"/>
              <w:sz w:val="32"/>
              <w:szCs w:val="32"/>
            </w:rPr>
            <w:tab/>
          </w:r>
          <w:r>
            <w:rPr>
              <w:color w:val="auto"/>
              <w:sz w:val="32"/>
              <w:szCs w:val="32"/>
            </w:rPr>
            <w:fldChar w:fldCharType="begin"/>
          </w:r>
          <w:r>
            <w:rPr>
              <w:color w:val="auto"/>
              <w:sz w:val="32"/>
              <w:szCs w:val="32"/>
            </w:rPr>
            <w:instrText xml:space="preserve"> PAGEREF _Toc30742 \h </w:instrText>
          </w:r>
          <w:r>
            <w:rPr>
              <w:color w:val="auto"/>
              <w:sz w:val="32"/>
              <w:szCs w:val="32"/>
            </w:rPr>
            <w:fldChar w:fldCharType="separate"/>
          </w:r>
          <w:r>
            <w:rPr>
              <w:color w:val="auto"/>
              <w:sz w:val="32"/>
              <w:szCs w:val="32"/>
            </w:rPr>
            <w:t>4</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_Toc25867 </w:instrText>
          </w:r>
          <w:r>
            <w:rPr>
              <w:rFonts w:eastAsia="方正楷体简体"/>
              <w:color w:val="auto"/>
              <w:sz w:val="32"/>
              <w:szCs w:val="32"/>
            </w:rPr>
            <w:fldChar w:fldCharType="separate"/>
          </w:r>
          <w:r>
            <w:rPr>
              <w:rFonts w:hint="eastAsia" w:eastAsia="黑体"/>
              <w:color w:val="auto"/>
              <w:sz w:val="32"/>
              <w:szCs w:val="32"/>
            </w:rPr>
            <w:t>七</w:t>
          </w:r>
          <w:r>
            <w:rPr>
              <w:rFonts w:eastAsia="黑体"/>
              <w:color w:val="auto"/>
              <w:sz w:val="32"/>
              <w:szCs w:val="32"/>
            </w:rPr>
            <w:t>、</w:t>
          </w:r>
          <w:r>
            <w:rPr>
              <w:rFonts w:hint="eastAsia" w:eastAsia="黑体"/>
              <w:color w:val="auto"/>
              <w:sz w:val="32"/>
              <w:szCs w:val="32"/>
            </w:rPr>
            <w:t>“</w:t>
          </w:r>
          <w:r>
            <w:rPr>
              <w:rFonts w:eastAsia="黑体"/>
              <w:color w:val="auto"/>
              <w:sz w:val="32"/>
              <w:szCs w:val="32"/>
            </w:rPr>
            <w:t>三公</w:t>
          </w:r>
          <w:r>
            <w:rPr>
              <w:rFonts w:hint="eastAsia" w:eastAsia="黑体"/>
              <w:color w:val="auto"/>
              <w:sz w:val="32"/>
              <w:szCs w:val="32"/>
            </w:rPr>
            <w:t>”</w:t>
          </w:r>
          <w:r>
            <w:rPr>
              <w:rFonts w:eastAsia="黑体"/>
              <w:color w:val="auto"/>
              <w:sz w:val="32"/>
              <w:szCs w:val="32"/>
            </w:rPr>
            <w:t>经费财政拨款预算安排情况</w:t>
          </w:r>
          <w:r>
            <w:rPr>
              <w:rFonts w:hint="eastAsia" w:eastAsia="黑体"/>
              <w:color w:val="auto"/>
              <w:sz w:val="32"/>
              <w:szCs w:val="32"/>
            </w:rPr>
            <w:t>说明</w:t>
          </w:r>
          <w:r>
            <w:rPr>
              <w:color w:val="auto"/>
              <w:sz w:val="32"/>
              <w:szCs w:val="32"/>
            </w:rPr>
            <w:tab/>
          </w:r>
          <w:r>
            <w:rPr>
              <w:color w:val="auto"/>
              <w:sz w:val="32"/>
              <w:szCs w:val="32"/>
            </w:rPr>
            <w:fldChar w:fldCharType="begin"/>
          </w:r>
          <w:r>
            <w:rPr>
              <w:color w:val="auto"/>
              <w:sz w:val="32"/>
              <w:szCs w:val="32"/>
            </w:rPr>
            <w:instrText xml:space="preserve"> PAGEREF _Toc25867 \h </w:instrText>
          </w:r>
          <w:r>
            <w:rPr>
              <w:color w:val="auto"/>
              <w:sz w:val="32"/>
              <w:szCs w:val="32"/>
            </w:rPr>
            <w:fldChar w:fldCharType="separate"/>
          </w:r>
          <w:r>
            <w:rPr>
              <w:color w:val="auto"/>
              <w:sz w:val="32"/>
              <w:szCs w:val="32"/>
            </w:rPr>
            <w:t>4</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_Toc748 </w:instrText>
          </w:r>
          <w:r>
            <w:rPr>
              <w:rFonts w:eastAsia="方正楷体简体"/>
              <w:color w:val="auto"/>
              <w:sz w:val="32"/>
              <w:szCs w:val="32"/>
            </w:rPr>
            <w:fldChar w:fldCharType="separate"/>
          </w:r>
          <w:r>
            <w:rPr>
              <w:rFonts w:hint="eastAsia" w:eastAsia="黑体"/>
              <w:color w:val="auto"/>
              <w:sz w:val="32"/>
              <w:szCs w:val="32"/>
            </w:rPr>
            <w:t>八、政府性基金预算支出情况说明</w:t>
          </w:r>
          <w:r>
            <w:rPr>
              <w:color w:val="auto"/>
              <w:sz w:val="32"/>
              <w:szCs w:val="32"/>
            </w:rPr>
            <w:tab/>
          </w:r>
          <w:r>
            <w:rPr>
              <w:color w:val="auto"/>
              <w:sz w:val="32"/>
              <w:szCs w:val="32"/>
            </w:rPr>
            <w:fldChar w:fldCharType="begin"/>
          </w:r>
          <w:r>
            <w:rPr>
              <w:color w:val="auto"/>
              <w:sz w:val="32"/>
              <w:szCs w:val="32"/>
            </w:rPr>
            <w:instrText xml:space="preserve"> PAGEREF _Toc748 \h </w:instrText>
          </w:r>
          <w:r>
            <w:rPr>
              <w:color w:val="auto"/>
              <w:sz w:val="32"/>
              <w:szCs w:val="32"/>
            </w:rPr>
            <w:fldChar w:fldCharType="separate"/>
          </w:r>
          <w:r>
            <w:rPr>
              <w:color w:val="auto"/>
              <w:sz w:val="32"/>
              <w:szCs w:val="32"/>
            </w:rPr>
            <w:t>5</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_Toc12585 </w:instrText>
          </w:r>
          <w:r>
            <w:rPr>
              <w:rFonts w:eastAsia="方正楷体简体"/>
              <w:color w:val="auto"/>
              <w:sz w:val="32"/>
              <w:szCs w:val="32"/>
            </w:rPr>
            <w:fldChar w:fldCharType="separate"/>
          </w:r>
          <w:r>
            <w:rPr>
              <w:rFonts w:hint="eastAsia" w:eastAsia="黑体"/>
              <w:color w:val="auto"/>
              <w:sz w:val="32"/>
              <w:szCs w:val="32"/>
            </w:rPr>
            <w:t>九、国有资本经营预算支出情况说明</w:t>
          </w:r>
          <w:r>
            <w:rPr>
              <w:color w:val="auto"/>
              <w:sz w:val="32"/>
              <w:szCs w:val="32"/>
            </w:rPr>
            <w:tab/>
          </w:r>
          <w:r>
            <w:rPr>
              <w:color w:val="auto"/>
              <w:sz w:val="32"/>
              <w:szCs w:val="32"/>
            </w:rPr>
            <w:fldChar w:fldCharType="begin"/>
          </w:r>
          <w:r>
            <w:rPr>
              <w:color w:val="auto"/>
              <w:sz w:val="32"/>
              <w:szCs w:val="32"/>
            </w:rPr>
            <w:instrText xml:space="preserve"> PAGEREF _Toc12585 \h </w:instrText>
          </w:r>
          <w:r>
            <w:rPr>
              <w:color w:val="auto"/>
              <w:sz w:val="32"/>
              <w:szCs w:val="32"/>
            </w:rPr>
            <w:fldChar w:fldCharType="separate"/>
          </w:r>
          <w:r>
            <w:rPr>
              <w:color w:val="auto"/>
              <w:sz w:val="32"/>
              <w:szCs w:val="32"/>
            </w:rPr>
            <w:t>5</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_Toc10818 </w:instrText>
          </w:r>
          <w:r>
            <w:rPr>
              <w:rFonts w:eastAsia="方正楷体简体"/>
              <w:color w:val="auto"/>
              <w:sz w:val="32"/>
              <w:szCs w:val="32"/>
            </w:rPr>
            <w:fldChar w:fldCharType="separate"/>
          </w:r>
          <w:r>
            <w:rPr>
              <w:rFonts w:hint="eastAsia" w:eastAsia="黑体"/>
              <w:color w:val="auto"/>
              <w:sz w:val="32"/>
              <w:szCs w:val="32"/>
            </w:rPr>
            <w:t>十、其他重要事项的情况说明</w:t>
          </w:r>
          <w:r>
            <w:rPr>
              <w:color w:val="auto"/>
              <w:sz w:val="32"/>
              <w:szCs w:val="32"/>
            </w:rPr>
            <w:tab/>
          </w:r>
          <w:r>
            <w:rPr>
              <w:color w:val="auto"/>
              <w:sz w:val="32"/>
              <w:szCs w:val="32"/>
            </w:rPr>
            <w:fldChar w:fldCharType="begin"/>
          </w:r>
          <w:r>
            <w:rPr>
              <w:color w:val="auto"/>
              <w:sz w:val="32"/>
              <w:szCs w:val="32"/>
            </w:rPr>
            <w:instrText xml:space="preserve"> PAGEREF _Toc10818 \h </w:instrText>
          </w:r>
          <w:r>
            <w:rPr>
              <w:color w:val="auto"/>
              <w:sz w:val="32"/>
              <w:szCs w:val="32"/>
            </w:rPr>
            <w:fldChar w:fldCharType="separate"/>
          </w:r>
          <w:r>
            <w:rPr>
              <w:color w:val="auto"/>
              <w:sz w:val="32"/>
              <w:szCs w:val="32"/>
            </w:rPr>
            <w:t>5</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_Toc27575 </w:instrText>
          </w:r>
          <w:r>
            <w:rPr>
              <w:rFonts w:eastAsia="方正楷体简体"/>
              <w:color w:val="auto"/>
              <w:sz w:val="32"/>
              <w:szCs w:val="32"/>
            </w:rPr>
            <w:fldChar w:fldCharType="separate"/>
          </w:r>
          <w:r>
            <w:rPr>
              <w:rFonts w:hint="eastAsia" w:eastAsia="方正楷体简体"/>
              <w:color w:val="auto"/>
              <w:sz w:val="32"/>
              <w:szCs w:val="32"/>
            </w:rPr>
            <w:t>（一）机关运行经费</w:t>
          </w:r>
          <w:r>
            <w:rPr>
              <w:color w:val="auto"/>
              <w:sz w:val="32"/>
              <w:szCs w:val="32"/>
            </w:rPr>
            <w:tab/>
          </w:r>
          <w:r>
            <w:rPr>
              <w:color w:val="auto"/>
              <w:sz w:val="32"/>
              <w:szCs w:val="32"/>
            </w:rPr>
            <w:fldChar w:fldCharType="begin"/>
          </w:r>
          <w:r>
            <w:rPr>
              <w:color w:val="auto"/>
              <w:sz w:val="32"/>
              <w:szCs w:val="32"/>
            </w:rPr>
            <w:instrText xml:space="preserve"> PAGEREF _Toc27575 \h </w:instrText>
          </w:r>
          <w:r>
            <w:rPr>
              <w:color w:val="auto"/>
              <w:sz w:val="32"/>
              <w:szCs w:val="32"/>
            </w:rPr>
            <w:fldChar w:fldCharType="separate"/>
          </w:r>
          <w:r>
            <w:rPr>
              <w:color w:val="auto"/>
              <w:sz w:val="32"/>
              <w:szCs w:val="32"/>
            </w:rPr>
            <w:t>5</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_Toc14474 </w:instrText>
          </w:r>
          <w:r>
            <w:rPr>
              <w:rFonts w:eastAsia="方正楷体简体"/>
              <w:color w:val="auto"/>
              <w:sz w:val="32"/>
              <w:szCs w:val="32"/>
            </w:rPr>
            <w:fldChar w:fldCharType="separate"/>
          </w:r>
          <w:r>
            <w:rPr>
              <w:rFonts w:hint="eastAsia" w:eastAsia="方正楷体简体"/>
              <w:color w:val="auto"/>
              <w:sz w:val="32"/>
              <w:szCs w:val="32"/>
            </w:rPr>
            <w:t>（二）政府采购情况</w:t>
          </w:r>
          <w:r>
            <w:rPr>
              <w:color w:val="auto"/>
              <w:sz w:val="32"/>
              <w:szCs w:val="32"/>
            </w:rPr>
            <w:tab/>
          </w:r>
          <w:r>
            <w:rPr>
              <w:color w:val="auto"/>
              <w:sz w:val="32"/>
              <w:szCs w:val="32"/>
            </w:rPr>
            <w:fldChar w:fldCharType="begin"/>
          </w:r>
          <w:r>
            <w:rPr>
              <w:color w:val="auto"/>
              <w:sz w:val="32"/>
              <w:szCs w:val="32"/>
            </w:rPr>
            <w:instrText xml:space="preserve"> PAGEREF _Toc14474 \h </w:instrText>
          </w:r>
          <w:r>
            <w:rPr>
              <w:color w:val="auto"/>
              <w:sz w:val="32"/>
              <w:szCs w:val="32"/>
            </w:rPr>
            <w:fldChar w:fldCharType="separate"/>
          </w:r>
          <w:r>
            <w:rPr>
              <w:color w:val="auto"/>
              <w:sz w:val="32"/>
              <w:szCs w:val="32"/>
            </w:rPr>
            <w:t>5</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_Toc6187 </w:instrText>
          </w:r>
          <w:r>
            <w:rPr>
              <w:rFonts w:eastAsia="方正楷体简体"/>
              <w:color w:val="auto"/>
              <w:sz w:val="32"/>
              <w:szCs w:val="32"/>
            </w:rPr>
            <w:fldChar w:fldCharType="separate"/>
          </w:r>
          <w:r>
            <w:rPr>
              <w:rFonts w:hint="eastAsia" w:eastAsia="方正楷体简体"/>
              <w:color w:val="auto"/>
              <w:sz w:val="32"/>
              <w:szCs w:val="32"/>
            </w:rPr>
            <w:t>（三）国有资产占有使用情况</w:t>
          </w:r>
          <w:r>
            <w:rPr>
              <w:color w:val="auto"/>
              <w:sz w:val="32"/>
              <w:szCs w:val="32"/>
            </w:rPr>
            <w:tab/>
          </w:r>
          <w:r>
            <w:rPr>
              <w:color w:val="auto"/>
              <w:sz w:val="32"/>
              <w:szCs w:val="32"/>
            </w:rPr>
            <w:fldChar w:fldCharType="begin"/>
          </w:r>
          <w:r>
            <w:rPr>
              <w:color w:val="auto"/>
              <w:sz w:val="32"/>
              <w:szCs w:val="32"/>
            </w:rPr>
            <w:instrText xml:space="preserve"> PAGEREF _Toc6187 \h </w:instrText>
          </w:r>
          <w:r>
            <w:rPr>
              <w:color w:val="auto"/>
              <w:sz w:val="32"/>
              <w:szCs w:val="32"/>
            </w:rPr>
            <w:fldChar w:fldCharType="separate"/>
          </w:r>
          <w:r>
            <w:rPr>
              <w:color w:val="auto"/>
              <w:sz w:val="32"/>
              <w:szCs w:val="32"/>
            </w:rPr>
            <w:t>6</w:t>
          </w:r>
          <w:r>
            <w:rPr>
              <w:color w:val="auto"/>
              <w:sz w:val="32"/>
              <w:szCs w:val="32"/>
            </w:rPr>
            <w:fldChar w:fldCharType="end"/>
          </w:r>
          <w:r>
            <w:rPr>
              <w:rFonts w:eastAsia="方正楷体简体"/>
              <w:color w:val="auto"/>
              <w:sz w:val="32"/>
              <w:szCs w:val="32"/>
            </w:rPr>
            <w:fldChar w:fldCharType="end"/>
          </w:r>
        </w:p>
        <w:p>
          <w:pPr>
            <w:pStyle w:val="8"/>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_Toc31216 </w:instrText>
          </w:r>
          <w:r>
            <w:rPr>
              <w:rFonts w:eastAsia="方正楷体简体"/>
              <w:color w:val="auto"/>
              <w:sz w:val="32"/>
              <w:szCs w:val="32"/>
            </w:rPr>
            <w:fldChar w:fldCharType="separate"/>
          </w:r>
          <w:r>
            <w:rPr>
              <w:rFonts w:hint="eastAsia" w:eastAsia="方正楷体简体"/>
              <w:color w:val="auto"/>
              <w:sz w:val="32"/>
              <w:szCs w:val="32"/>
            </w:rPr>
            <w:t>（四）绩效目标设置情况</w:t>
          </w:r>
          <w:r>
            <w:rPr>
              <w:color w:val="auto"/>
              <w:sz w:val="32"/>
              <w:szCs w:val="32"/>
            </w:rPr>
            <w:tab/>
          </w:r>
          <w:r>
            <w:rPr>
              <w:color w:val="auto"/>
              <w:sz w:val="32"/>
              <w:szCs w:val="32"/>
            </w:rPr>
            <w:fldChar w:fldCharType="begin"/>
          </w:r>
          <w:r>
            <w:rPr>
              <w:color w:val="auto"/>
              <w:sz w:val="32"/>
              <w:szCs w:val="32"/>
            </w:rPr>
            <w:instrText xml:space="preserve"> PAGEREF _Toc31216 \h </w:instrText>
          </w:r>
          <w:r>
            <w:rPr>
              <w:color w:val="auto"/>
              <w:sz w:val="32"/>
              <w:szCs w:val="32"/>
            </w:rPr>
            <w:fldChar w:fldCharType="separate"/>
          </w:r>
          <w:r>
            <w:rPr>
              <w:color w:val="auto"/>
              <w:sz w:val="32"/>
              <w:szCs w:val="32"/>
            </w:rPr>
            <w:t>6</w:t>
          </w:r>
          <w:r>
            <w:rPr>
              <w:color w:val="auto"/>
              <w:sz w:val="32"/>
              <w:szCs w:val="32"/>
            </w:rPr>
            <w:fldChar w:fldCharType="end"/>
          </w:r>
          <w:r>
            <w:rPr>
              <w:rFonts w:eastAsia="方正楷体简体"/>
              <w:color w:val="auto"/>
              <w:sz w:val="32"/>
              <w:szCs w:val="32"/>
            </w:rPr>
            <w:fldChar w:fldCharType="end"/>
          </w:r>
        </w:p>
        <w:p>
          <w:pPr>
            <w:pStyle w:val="7"/>
            <w:tabs>
              <w:tab w:val="right" w:leader="dot" w:pos="8730"/>
            </w:tabs>
            <w:rPr>
              <w:color w:val="auto"/>
              <w:sz w:val="32"/>
              <w:szCs w:val="32"/>
            </w:rPr>
          </w:pPr>
          <w:r>
            <w:rPr>
              <w:rFonts w:eastAsia="方正楷体简体"/>
              <w:color w:val="auto"/>
              <w:sz w:val="32"/>
              <w:szCs w:val="32"/>
            </w:rPr>
            <w:fldChar w:fldCharType="begin"/>
          </w:r>
          <w:r>
            <w:rPr>
              <w:rFonts w:eastAsia="方正楷体简体"/>
              <w:color w:val="auto"/>
              <w:sz w:val="32"/>
              <w:szCs w:val="32"/>
            </w:rPr>
            <w:instrText xml:space="preserve"> HYPERLINK \l _Toc6617 </w:instrText>
          </w:r>
          <w:r>
            <w:rPr>
              <w:rFonts w:eastAsia="方正楷体简体"/>
              <w:color w:val="auto"/>
              <w:sz w:val="32"/>
              <w:szCs w:val="32"/>
            </w:rPr>
            <w:fldChar w:fldCharType="separate"/>
          </w:r>
          <w:r>
            <w:rPr>
              <w:rFonts w:hint="eastAsia" w:eastAsia="黑体"/>
              <w:color w:val="auto"/>
              <w:sz w:val="32"/>
              <w:szCs w:val="32"/>
            </w:rPr>
            <w:t>十一、名词解释</w:t>
          </w:r>
          <w:r>
            <w:rPr>
              <w:color w:val="auto"/>
              <w:sz w:val="32"/>
              <w:szCs w:val="32"/>
            </w:rPr>
            <w:tab/>
          </w:r>
          <w:r>
            <w:rPr>
              <w:color w:val="auto"/>
              <w:sz w:val="32"/>
              <w:szCs w:val="32"/>
            </w:rPr>
            <w:fldChar w:fldCharType="begin"/>
          </w:r>
          <w:r>
            <w:rPr>
              <w:color w:val="auto"/>
              <w:sz w:val="32"/>
              <w:szCs w:val="32"/>
            </w:rPr>
            <w:instrText xml:space="preserve"> PAGEREF _Toc6617 \h </w:instrText>
          </w:r>
          <w:r>
            <w:rPr>
              <w:color w:val="auto"/>
              <w:sz w:val="32"/>
              <w:szCs w:val="32"/>
            </w:rPr>
            <w:fldChar w:fldCharType="separate"/>
          </w:r>
          <w:r>
            <w:rPr>
              <w:color w:val="auto"/>
              <w:sz w:val="32"/>
              <w:szCs w:val="32"/>
            </w:rPr>
            <w:t>6</w:t>
          </w:r>
          <w:r>
            <w:rPr>
              <w:color w:val="auto"/>
              <w:sz w:val="32"/>
              <w:szCs w:val="32"/>
            </w:rPr>
            <w:fldChar w:fldCharType="end"/>
          </w:r>
          <w:r>
            <w:rPr>
              <w:rFonts w:eastAsia="方正楷体简体"/>
              <w:color w:val="auto"/>
              <w:sz w:val="32"/>
              <w:szCs w:val="32"/>
            </w:rPr>
            <w:fldChar w:fldCharType="end"/>
          </w:r>
        </w:p>
        <w:p>
          <w:pPr>
            <w:spacing w:line="590" w:lineRule="exact"/>
            <w:rPr>
              <w:rFonts w:eastAsia="方正楷体简体"/>
              <w:b/>
              <w:color w:val="auto"/>
              <w:sz w:val="32"/>
              <w:szCs w:val="32"/>
            </w:rPr>
          </w:pPr>
          <w:r>
            <w:rPr>
              <w:rFonts w:eastAsia="方正楷体简体"/>
              <w:color w:val="auto"/>
              <w:sz w:val="32"/>
              <w:szCs w:val="32"/>
            </w:rPr>
            <w:fldChar w:fldCharType="end"/>
          </w:r>
          <w:bookmarkStart w:id="50" w:name="_GoBack"/>
          <w:bookmarkEnd w:id="50"/>
        </w:p>
      </w:sdtContent>
    </w:sdt>
    <w:p>
      <w:pPr>
        <w:spacing w:line="590" w:lineRule="exact"/>
        <w:ind w:firstLine="640" w:firstLineChars="200"/>
        <w:rPr>
          <w:rFonts w:eastAsia="方正仿宋简体"/>
          <w:color w:val="auto"/>
          <w:sz w:val="32"/>
          <w:szCs w:val="32"/>
        </w:rPr>
      </w:pPr>
      <w:r>
        <w:rPr>
          <w:rFonts w:eastAsia="方正仿宋简体"/>
          <w:color w:val="auto"/>
          <w:sz w:val="32"/>
          <w:szCs w:val="32"/>
        </w:rPr>
        <w:t>附件：2024年</w:t>
      </w:r>
      <w:r>
        <w:rPr>
          <w:rFonts w:hint="eastAsia" w:eastAsia="方正仿宋简体"/>
          <w:color w:val="auto"/>
          <w:sz w:val="32"/>
          <w:szCs w:val="32"/>
        </w:rPr>
        <w:t>单位</w:t>
      </w:r>
      <w:r>
        <w:rPr>
          <w:rFonts w:eastAsia="方正仿宋简体"/>
          <w:color w:val="auto"/>
          <w:sz w:val="32"/>
          <w:szCs w:val="32"/>
        </w:rPr>
        <w:t>预算公开表</w:t>
      </w:r>
    </w:p>
    <w:p>
      <w:pPr>
        <w:ind w:firstLine="420" w:firstLineChars="200"/>
        <w:rPr>
          <w:color w:val="auto"/>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640" w:firstLineChars="200"/>
        <w:rPr>
          <w:rFonts w:hint="eastAsia" w:ascii="方正仿宋简体" w:eastAsia="方正仿宋简体"/>
          <w:color w:val="auto"/>
          <w:sz w:val="32"/>
          <w:szCs w:val="32"/>
        </w:rPr>
      </w:pPr>
    </w:p>
    <w:p>
      <w:pPr>
        <w:spacing w:line="600" w:lineRule="exact"/>
        <w:ind w:firstLine="640" w:firstLineChars="200"/>
        <w:outlineLvl w:val="0"/>
        <w:rPr>
          <w:rFonts w:eastAsia="黑体"/>
          <w:color w:val="auto"/>
          <w:sz w:val="32"/>
          <w:szCs w:val="32"/>
        </w:rPr>
        <w:sectPr>
          <w:pgSz w:w="11906" w:h="16838"/>
          <w:pgMar w:top="1440" w:right="1588" w:bottom="1440" w:left="1588" w:header="851" w:footer="992" w:gutter="0"/>
          <w:pgNumType w:fmt="numberInDash"/>
          <w:cols w:space="425" w:num="1"/>
          <w:docGrid w:type="lines" w:linePitch="312" w:charSpace="0"/>
        </w:sectPr>
      </w:pPr>
      <w:bookmarkStart w:id="1" w:name="_Toc28158"/>
    </w:p>
    <w:p>
      <w:pPr>
        <w:spacing w:line="600" w:lineRule="exact"/>
        <w:ind w:firstLine="640" w:firstLineChars="200"/>
        <w:outlineLvl w:val="0"/>
        <w:rPr>
          <w:rFonts w:eastAsia="黑体"/>
          <w:color w:val="auto"/>
          <w:sz w:val="32"/>
          <w:szCs w:val="32"/>
        </w:rPr>
      </w:pPr>
      <w:r>
        <w:rPr>
          <w:rFonts w:eastAsia="黑体"/>
          <w:color w:val="auto"/>
          <w:sz w:val="32"/>
          <w:szCs w:val="32"/>
        </w:rPr>
        <w:t>一、基本职能及主要工作</w:t>
      </w:r>
      <w:bookmarkEnd w:id="1"/>
    </w:p>
    <w:p>
      <w:pPr>
        <w:spacing w:line="600" w:lineRule="exact"/>
        <w:ind w:firstLine="617" w:firstLineChars="192"/>
        <w:outlineLvl w:val="1"/>
        <w:rPr>
          <w:rFonts w:eastAsia="方正楷体简体"/>
          <w:b/>
          <w:color w:val="auto"/>
          <w:sz w:val="32"/>
          <w:szCs w:val="32"/>
        </w:rPr>
      </w:pPr>
      <w:bookmarkStart w:id="2" w:name="_Toc22472"/>
      <w:r>
        <w:rPr>
          <w:rFonts w:eastAsia="方正楷体简体"/>
          <w:b/>
          <w:color w:val="auto"/>
          <w:sz w:val="32"/>
          <w:szCs w:val="32"/>
        </w:rPr>
        <w:t>（一）职能简介</w:t>
      </w:r>
      <w:bookmarkEnd w:id="2"/>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ascii="Times New Roman" w:hAnsi="Times New Roman" w:eastAsia="方正仿宋简体"/>
          <w:b w:val="0"/>
          <w:color w:val="auto"/>
        </w:rPr>
      </w:pPr>
      <w:bookmarkStart w:id="3" w:name="_Toc26918"/>
      <w:bookmarkStart w:id="4" w:name="_Toc2362"/>
      <w:r>
        <w:rPr>
          <w:rFonts w:hint="eastAsia" w:ascii="Times New Roman" w:hAnsi="Times New Roman" w:eastAsia="方正仿宋简体"/>
          <w:b w:val="0"/>
          <w:color w:val="auto"/>
          <w:lang w:val="en-US" w:eastAsia="zh-CN"/>
        </w:rPr>
        <w:t>1.</w:t>
      </w:r>
      <w:r>
        <w:rPr>
          <w:rFonts w:ascii="Times New Roman" w:hAnsi="Times New Roman" w:eastAsia="方正仿宋简体"/>
          <w:b w:val="0"/>
          <w:color w:val="auto"/>
        </w:rPr>
        <w:t>编制、执行住房公积金的归集、使用计划；</w:t>
      </w:r>
      <w:bookmarkEnd w:id="3"/>
      <w:bookmarkEnd w:id="4"/>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jc w:val="left"/>
        <w:textAlignment w:val="auto"/>
        <w:outlineLvl w:val="2"/>
        <w:rPr>
          <w:rFonts w:ascii="Times New Roman" w:hAnsi="Times New Roman" w:eastAsia="方正仿宋简体"/>
          <w:b w:val="0"/>
          <w:color w:val="auto"/>
        </w:rPr>
      </w:pPr>
      <w:bookmarkStart w:id="5" w:name="_Toc19015"/>
      <w:bookmarkStart w:id="6" w:name="_Toc22542"/>
      <w:r>
        <w:rPr>
          <w:rFonts w:hint="eastAsia" w:ascii="Times New Roman" w:hAnsi="Times New Roman" w:eastAsia="方正仿宋简体"/>
          <w:b w:val="0"/>
          <w:color w:val="auto"/>
          <w:lang w:val="en-US" w:eastAsia="zh-CN"/>
        </w:rPr>
        <w:t>2.</w:t>
      </w:r>
      <w:r>
        <w:rPr>
          <w:rFonts w:ascii="Times New Roman" w:hAnsi="Times New Roman" w:eastAsia="方正仿宋简体"/>
          <w:b w:val="0"/>
          <w:color w:val="auto"/>
        </w:rPr>
        <w:t>负责记载职工住房公积金的缴存、提取、使用等情况</w:t>
      </w:r>
      <w:r>
        <w:rPr>
          <w:rFonts w:hint="eastAsia" w:ascii="Times New Roman" w:hAnsi="Times New Roman" w:eastAsia="方正仿宋简体"/>
          <w:b w:val="0"/>
          <w:color w:val="auto"/>
        </w:rPr>
        <w:t>；</w:t>
      </w:r>
      <w:bookmarkEnd w:id="5"/>
      <w:bookmarkEnd w:id="6"/>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jc w:val="left"/>
        <w:textAlignment w:val="auto"/>
        <w:outlineLvl w:val="2"/>
        <w:rPr>
          <w:rFonts w:ascii="Times New Roman" w:hAnsi="Times New Roman" w:eastAsia="方正仿宋简体"/>
          <w:b w:val="0"/>
          <w:color w:val="auto"/>
        </w:rPr>
      </w:pPr>
      <w:bookmarkStart w:id="7" w:name="_Toc17379"/>
      <w:bookmarkStart w:id="8" w:name="_Toc13503"/>
      <w:r>
        <w:rPr>
          <w:rFonts w:hint="eastAsia" w:ascii="Times New Roman" w:hAnsi="Times New Roman" w:eastAsia="方正仿宋简体"/>
          <w:b w:val="0"/>
          <w:color w:val="auto"/>
          <w:lang w:val="en-US" w:eastAsia="zh-CN"/>
        </w:rPr>
        <w:t>3.</w:t>
      </w:r>
      <w:r>
        <w:rPr>
          <w:rFonts w:ascii="Times New Roman" w:hAnsi="Times New Roman" w:eastAsia="方正仿宋简体"/>
          <w:b w:val="0"/>
          <w:color w:val="auto"/>
        </w:rPr>
        <w:t>负责住房公积金的核算；</w:t>
      </w:r>
      <w:bookmarkEnd w:id="7"/>
      <w:bookmarkEnd w:id="8"/>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ascii="Times New Roman" w:hAnsi="Times New Roman" w:eastAsia="方正仿宋简体"/>
          <w:b w:val="0"/>
          <w:color w:val="auto"/>
        </w:rPr>
      </w:pPr>
      <w:bookmarkStart w:id="9" w:name="_Toc29875"/>
      <w:bookmarkStart w:id="10" w:name="_Toc11038"/>
      <w:r>
        <w:rPr>
          <w:rFonts w:hint="eastAsia" w:ascii="Times New Roman" w:hAnsi="Times New Roman" w:eastAsia="方正仿宋简体"/>
          <w:b w:val="0"/>
          <w:color w:val="auto"/>
          <w:lang w:val="en-US" w:eastAsia="zh-CN"/>
        </w:rPr>
        <w:t>4.</w:t>
      </w:r>
      <w:r>
        <w:rPr>
          <w:rFonts w:ascii="Times New Roman" w:hAnsi="Times New Roman" w:eastAsia="方正仿宋简体"/>
          <w:b w:val="0"/>
          <w:color w:val="auto"/>
        </w:rPr>
        <w:t>审批住房公积金的提取、使用；</w:t>
      </w:r>
      <w:bookmarkEnd w:id="9"/>
      <w:bookmarkEnd w:id="10"/>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ascii="Times New Roman" w:hAnsi="Times New Roman" w:eastAsia="方正仿宋简体"/>
          <w:b w:val="0"/>
          <w:color w:val="auto"/>
        </w:rPr>
      </w:pPr>
      <w:bookmarkStart w:id="11" w:name="_Toc19848"/>
      <w:bookmarkStart w:id="12" w:name="_Toc18590"/>
      <w:r>
        <w:rPr>
          <w:rFonts w:hint="eastAsia" w:ascii="Times New Roman" w:hAnsi="Times New Roman" w:eastAsia="方正仿宋简体"/>
          <w:b w:val="0"/>
          <w:color w:val="auto"/>
          <w:lang w:val="en-US" w:eastAsia="zh-CN"/>
        </w:rPr>
        <w:t>5.</w:t>
      </w:r>
      <w:r>
        <w:rPr>
          <w:rFonts w:ascii="Times New Roman" w:hAnsi="Times New Roman" w:eastAsia="方正仿宋简体"/>
          <w:b w:val="0"/>
          <w:color w:val="auto"/>
        </w:rPr>
        <w:t>负责住房公积金的保值和归还；</w:t>
      </w:r>
      <w:bookmarkEnd w:id="11"/>
      <w:bookmarkEnd w:id="12"/>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ascii="Times New Roman" w:hAnsi="Times New Roman" w:eastAsia="方正仿宋简体"/>
          <w:b w:val="0"/>
          <w:color w:val="auto"/>
        </w:rPr>
      </w:pPr>
      <w:bookmarkStart w:id="13" w:name="_Toc29864"/>
      <w:bookmarkStart w:id="14" w:name="_Toc15475"/>
      <w:r>
        <w:rPr>
          <w:rFonts w:hint="eastAsia" w:ascii="Times New Roman" w:hAnsi="Times New Roman" w:eastAsia="方正仿宋简体"/>
          <w:b w:val="0"/>
          <w:color w:val="auto"/>
          <w:lang w:val="en-US" w:eastAsia="zh-CN"/>
        </w:rPr>
        <w:t>6.</w:t>
      </w:r>
      <w:r>
        <w:rPr>
          <w:rFonts w:ascii="Times New Roman" w:hAnsi="Times New Roman" w:eastAsia="方正仿宋简体"/>
          <w:b w:val="0"/>
          <w:color w:val="auto"/>
        </w:rPr>
        <w:t>编制住房公积金归集、使用计划执行情况的报告；</w:t>
      </w:r>
      <w:bookmarkEnd w:id="13"/>
      <w:bookmarkEnd w:id="14"/>
    </w:p>
    <w:p>
      <w:pPr>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eastAsia="方正楷体简体"/>
          <w:b/>
          <w:color w:val="auto"/>
          <w:sz w:val="32"/>
          <w:szCs w:val="32"/>
        </w:rPr>
      </w:pPr>
      <w:r>
        <w:rPr>
          <w:rFonts w:hint="eastAsia" w:eastAsia="方正仿宋简体"/>
          <w:bCs/>
          <w:color w:val="auto"/>
          <w:sz w:val="32"/>
          <w:szCs w:val="32"/>
          <w:lang w:val="en-US" w:eastAsia="zh-CN"/>
        </w:rPr>
        <w:t>7.</w:t>
      </w:r>
      <w:r>
        <w:rPr>
          <w:rFonts w:eastAsia="方正仿宋简体"/>
          <w:bCs/>
          <w:color w:val="auto"/>
          <w:sz w:val="32"/>
          <w:szCs w:val="32"/>
        </w:rPr>
        <w:t>承办住房公积金管理委员会决定的其他事项。</w:t>
      </w:r>
    </w:p>
    <w:p>
      <w:pPr>
        <w:spacing w:line="600" w:lineRule="exact"/>
        <w:ind w:firstLine="617" w:firstLineChars="192"/>
        <w:outlineLvl w:val="1"/>
        <w:rPr>
          <w:rFonts w:eastAsia="方正楷体简体"/>
          <w:b/>
          <w:color w:val="auto"/>
          <w:sz w:val="32"/>
          <w:szCs w:val="32"/>
        </w:rPr>
      </w:pPr>
      <w:bookmarkStart w:id="15" w:name="_Toc20833"/>
      <w:r>
        <w:rPr>
          <w:rFonts w:eastAsia="方正楷体简体"/>
          <w:b/>
          <w:color w:val="auto"/>
          <w:sz w:val="32"/>
          <w:szCs w:val="32"/>
        </w:rPr>
        <w:t>（二）2024年重点工作</w:t>
      </w:r>
      <w:bookmarkEnd w:id="15"/>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16" w:name="_Toc260"/>
      <w:bookmarkStart w:id="17" w:name="_Toc23077"/>
      <w:r>
        <w:rPr>
          <w:rFonts w:hint="eastAsia" w:ascii="Times New Roman" w:hAnsi="Times New Roman" w:eastAsia="方正仿宋简体"/>
          <w:b w:val="0"/>
          <w:color w:val="auto"/>
          <w:lang w:val="en-US" w:eastAsia="zh-CN"/>
        </w:rPr>
        <w:t>1.持续发挥好党建引领作用。</w:t>
      </w:r>
      <w:bookmarkEnd w:id="16"/>
      <w:bookmarkEnd w:id="17"/>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18" w:name="_Toc31235"/>
      <w:bookmarkStart w:id="19" w:name="_Toc10183"/>
      <w:r>
        <w:rPr>
          <w:rFonts w:hint="eastAsia" w:ascii="Times New Roman" w:hAnsi="Times New Roman" w:eastAsia="方正仿宋简体"/>
          <w:b w:val="0"/>
          <w:color w:val="auto"/>
          <w:lang w:val="en-US" w:eastAsia="zh-CN"/>
        </w:rPr>
        <w:t>2.大力抓好归集扩面工作。</w:t>
      </w:r>
      <w:bookmarkEnd w:id="18"/>
      <w:bookmarkEnd w:id="19"/>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20" w:name="_Toc26380"/>
      <w:bookmarkStart w:id="21" w:name="_Toc20390"/>
      <w:r>
        <w:rPr>
          <w:rFonts w:hint="eastAsia" w:ascii="Times New Roman" w:hAnsi="Times New Roman" w:eastAsia="方正仿宋简体"/>
          <w:b w:val="0"/>
          <w:color w:val="auto"/>
          <w:lang w:val="en-US" w:eastAsia="zh-CN"/>
        </w:rPr>
        <w:t>3.继续提升服务效能。</w:t>
      </w:r>
      <w:bookmarkEnd w:id="20"/>
      <w:bookmarkEnd w:id="21"/>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22" w:name="_Toc3075"/>
      <w:bookmarkStart w:id="23" w:name="_Toc26294"/>
      <w:r>
        <w:rPr>
          <w:rFonts w:hint="eastAsia" w:ascii="Times New Roman" w:hAnsi="Times New Roman" w:eastAsia="方正仿宋简体"/>
          <w:b w:val="0"/>
          <w:color w:val="auto"/>
          <w:lang w:val="en-US" w:eastAsia="zh-CN"/>
        </w:rPr>
        <w:t>4.优化调整住房公积金政策。</w:t>
      </w:r>
      <w:bookmarkEnd w:id="22"/>
      <w:bookmarkEnd w:id="23"/>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24" w:name="_Toc25006"/>
      <w:r>
        <w:rPr>
          <w:rFonts w:hint="eastAsia" w:ascii="Times New Roman" w:hAnsi="Times New Roman" w:eastAsia="方正仿宋简体"/>
          <w:b w:val="0"/>
          <w:color w:val="auto"/>
          <w:lang w:val="en-US" w:eastAsia="zh-CN"/>
        </w:rPr>
        <w:t>5.加强信息化建设。</w:t>
      </w:r>
      <w:bookmarkEnd w:id="24"/>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25" w:name="_Toc3158"/>
      <w:r>
        <w:rPr>
          <w:rFonts w:hint="eastAsia" w:ascii="Times New Roman" w:hAnsi="Times New Roman" w:eastAsia="方正仿宋简体"/>
          <w:b w:val="0"/>
          <w:color w:val="auto"/>
          <w:lang w:val="en-US" w:eastAsia="zh-CN"/>
        </w:rPr>
        <w:t>6.加大公积金同城化和川渝一体化发展工作力度。</w:t>
      </w:r>
      <w:bookmarkEnd w:id="25"/>
    </w:p>
    <w:p>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outlineLvl w:val="2"/>
        <w:rPr>
          <w:rFonts w:hint="eastAsia" w:ascii="Times New Roman" w:hAnsi="Times New Roman" w:eastAsia="方正仿宋简体"/>
          <w:b w:val="0"/>
          <w:color w:val="auto"/>
          <w:lang w:val="en-US" w:eastAsia="zh-CN"/>
        </w:rPr>
      </w:pPr>
      <w:bookmarkStart w:id="26" w:name="_Toc26004"/>
      <w:bookmarkStart w:id="27" w:name="_Toc19798"/>
      <w:r>
        <w:rPr>
          <w:rFonts w:hint="eastAsia" w:ascii="Times New Roman" w:hAnsi="Times New Roman" w:eastAsia="方正仿宋简体"/>
          <w:b w:val="0"/>
          <w:color w:val="auto"/>
          <w:lang w:val="en-US" w:eastAsia="zh-CN"/>
        </w:rPr>
        <w:t>7.筑牢安全发展底线。</w:t>
      </w:r>
      <w:bookmarkEnd w:id="26"/>
      <w:bookmarkEnd w:id="27"/>
    </w:p>
    <w:p>
      <w:pPr>
        <w:spacing w:line="600" w:lineRule="exact"/>
        <w:ind w:firstLine="640" w:firstLineChars="200"/>
        <w:outlineLvl w:val="0"/>
        <w:rPr>
          <w:rFonts w:eastAsia="黑体"/>
          <w:color w:val="auto"/>
          <w:sz w:val="32"/>
          <w:szCs w:val="32"/>
        </w:rPr>
      </w:pPr>
      <w:bookmarkStart w:id="28" w:name="_Toc31148"/>
      <w:r>
        <w:rPr>
          <w:rFonts w:eastAsia="黑体"/>
          <w:color w:val="auto"/>
          <w:sz w:val="32"/>
          <w:szCs w:val="32"/>
        </w:rPr>
        <w:t>二、</w:t>
      </w:r>
      <w:r>
        <w:rPr>
          <w:rFonts w:hint="eastAsia" w:eastAsia="黑体"/>
          <w:color w:val="auto"/>
          <w:sz w:val="32"/>
          <w:szCs w:val="32"/>
        </w:rPr>
        <w:t>预算单位构成</w:t>
      </w:r>
      <w:bookmarkEnd w:id="28"/>
    </w:p>
    <w:p>
      <w:pPr>
        <w:spacing w:line="600" w:lineRule="exact"/>
        <w:ind w:firstLine="614" w:firstLineChars="192"/>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属二级预算单位</w:t>
      </w:r>
      <w:r>
        <w:rPr>
          <w:rFonts w:eastAsia="方正仿宋简体"/>
          <w:color w:val="auto"/>
          <w:sz w:val="32"/>
          <w:szCs w:val="32"/>
        </w:rPr>
        <w:t>，</w:t>
      </w:r>
      <w:r>
        <w:rPr>
          <w:rFonts w:hint="eastAsia" w:eastAsia="方正仿宋简体"/>
          <w:color w:val="auto"/>
          <w:sz w:val="32"/>
          <w:szCs w:val="32"/>
        </w:rPr>
        <w:t>下设科室</w:t>
      </w:r>
      <w:r>
        <w:rPr>
          <w:rFonts w:hint="eastAsia" w:eastAsia="方正仿宋简体"/>
          <w:color w:val="auto"/>
          <w:sz w:val="32"/>
          <w:szCs w:val="32"/>
          <w:lang w:val="en-US" w:eastAsia="zh-CN"/>
        </w:rPr>
        <w:t>5</w:t>
      </w:r>
      <w:r>
        <w:rPr>
          <w:rFonts w:eastAsia="方正仿宋简体"/>
          <w:color w:val="auto"/>
          <w:sz w:val="32"/>
          <w:szCs w:val="32"/>
        </w:rPr>
        <w:t>个</w:t>
      </w:r>
      <w:r>
        <w:rPr>
          <w:rFonts w:hint="eastAsia" w:eastAsia="方正仿宋简体"/>
          <w:color w:val="auto"/>
          <w:sz w:val="32"/>
          <w:szCs w:val="32"/>
        </w:rPr>
        <w:t>，主要包括</w:t>
      </w:r>
      <w:r>
        <w:rPr>
          <w:rFonts w:hint="eastAsia" w:eastAsia="方正仿宋简体"/>
          <w:color w:val="auto"/>
          <w:sz w:val="32"/>
          <w:szCs w:val="32"/>
          <w:lang w:eastAsia="zh-CN"/>
        </w:rPr>
        <w:t>综合科、归集管理科、贷款管理科、会计核算科、网络信息科，下设两个管理部，包括安岳管理部、乐至管理部</w:t>
      </w:r>
      <w:r>
        <w:rPr>
          <w:rFonts w:hint="eastAsia" w:eastAsia="方正仿宋简体"/>
          <w:color w:val="auto"/>
          <w:sz w:val="32"/>
          <w:szCs w:val="32"/>
        </w:rPr>
        <w:t>。</w:t>
      </w:r>
    </w:p>
    <w:p>
      <w:pPr>
        <w:spacing w:line="600" w:lineRule="exact"/>
        <w:ind w:firstLine="640" w:firstLineChars="200"/>
        <w:outlineLvl w:val="0"/>
        <w:rPr>
          <w:rFonts w:eastAsia="黑体"/>
          <w:color w:val="auto"/>
          <w:sz w:val="32"/>
          <w:szCs w:val="32"/>
        </w:rPr>
      </w:pPr>
      <w:bookmarkStart w:id="29" w:name="_Toc7066"/>
      <w:r>
        <w:rPr>
          <w:rFonts w:hint="eastAsia" w:eastAsia="黑体"/>
          <w:color w:val="auto"/>
          <w:sz w:val="32"/>
          <w:szCs w:val="32"/>
        </w:rPr>
        <w:t>三</w:t>
      </w:r>
      <w:r>
        <w:rPr>
          <w:rFonts w:eastAsia="黑体"/>
          <w:color w:val="auto"/>
          <w:sz w:val="32"/>
          <w:szCs w:val="32"/>
        </w:rPr>
        <w:t>、收支预算情况</w:t>
      </w:r>
      <w:r>
        <w:rPr>
          <w:rFonts w:hint="eastAsia" w:eastAsia="黑体"/>
          <w:color w:val="auto"/>
          <w:sz w:val="32"/>
          <w:szCs w:val="32"/>
        </w:rPr>
        <w:t>说明</w:t>
      </w:r>
      <w:bookmarkEnd w:id="29"/>
    </w:p>
    <w:p>
      <w:pPr>
        <w:adjustRightInd w:val="0"/>
        <w:snapToGrid w:val="0"/>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按照综合预算的原则，</w:t>
      </w:r>
      <w:r>
        <w:rPr>
          <w:rFonts w:hint="eastAsia" w:eastAsia="方正仿宋简体"/>
          <w:color w:val="auto"/>
          <w:sz w:val="32"/>
          <w:szCs w:val="32"/>
          <w:lang w:eastAsia="zh-CN"/>
        </w:rPr>
        <w:t>资阳市住房公积金管理中心</w:t>
      </w:r>
      <w:r>
        <w:rPr>
          <w:rFonts w:hint="eastAsia" w:eastAsia="方正仿宋简体"/>
          <w:color w:val="auto"/>
          <w:sz w:val="32"/>
          <w:szCs w:val="32"/>
        </w:rPr>
        <w:t>单位所有收入和支出均纳入单位预算管理。收入包括：一般公共预算拨款收入；支出包括：一般公共服务支出、社会保障和就业支出、卫生健康支出、住房保障支出。资阳市住房公积金管理中心</w:t>
      </w:r>
      <w:r>
        <w:rPr>
          <w:rFonts w:hint="eastAsia" w:eastAsia="方正仿宋简体"/>
          <w:color w:val="auto"/>
          <w:sz w:val="32"/>
          <w:szCs w:val="32"/>
          <w:lang w:eastAsia="zh-CN"/>
        </w:rPr>
        <w:t>单位</w:t>
      </w:r>
      <w:r>
        <w:rPr>
          <w:rFonts w:hint="eastAsia" w:eastAsia="方正仿宋简体"/>
          <w:color w:val="auto"/>
          <w:sz w:val="32"/>
          <w:szCs w:val="32"/>
        </w:rPr>
        <w:t>20</w:t>
      </w:r>
      <w:r>
        <w:rPr>
          <w:rFonts w:eastAsia="方正仿宋简体"/>
          <w:color w:val="auto"/>
          <w:sz w:val="32"/>
          <w:szCs w:val="32"/>
        </w:rPr>
        <w:t>24</w:t>
      </w:r>
      <w:r>
        <w:rPr>
          <w:rFonts w:hint="eastAsia" w:eastAsia="方正仿宋简体"/>
          <w:color w:val="auto"/>
          <w:sz w:val="32"/>
          <w:szCs w:val="32"/>
        </w:rPr>
        <w:t>年收支总预算1957.83万元，比202</w:t>
      </w:r>
      <w:r>
        <w:rPr>
          <w:rFonts w:eastAsia="方正仿宋简体"/>
          <w:color w:val="auto"/>
          <w:sz w:val="32"/>
          <w:szCs w:val="32"/>
        </w:rPr>
        <w:t>3</w:t>
      </w:r>
      <w:r>
        <w:rPr>
          <w:rFonts w:hint="eastAsia" w:eastAsia="方正仿宋简体"/>
          <w:color w:val="auto"/>
          <w:sz w:val="32"/>
          <w:szCs w:val="32"/>
        </w:rPr>
        <w:t>年收支预算总数减少30.68万元，主要原因是2024年项目支出预算减少。</w:t>
      </w:r>
    </w:p>
    <w:p>
      <w:pPr>
        <w:spacing w:line="600" w:lineRule="exact"/>
        <w:ind w:firstLine="617" w:firstLineChars="192"/>
        <w:outlineLvl w:val="1"/>
        <w:rPr>
          <w:rFonts w:hint="eastAsia" w:eastAsia="方正楷体简体"/>
          <w:b/>
          <w:color w:val="auto"/>
          <w:sz w:val="32"/>
          <w:szCs w:val="32"/>
        </w:rPr>
      </w:pPr>
      <w:bookmarkStart w:id="30" w:name="_Toc8737"/>
      <w:r>
        <w:rPr>
          <w:rFonts w:hint="eastAsia" w:eastAsia="方正楷体简体"/>
          <w:b/>
          <w:color w:val="auto"/>
          <w:sz w:val="32"/>
          <w:szCs w:val="32"/>
        </w:rPr>
        <w:t>（一）收入预算情况</w:t>
      </w:r>
      <w:bookmarkEnd w:id="30"/>
    </w:p>
    <w:p>
      <w:pPr>
        <w:adjustRightInd w:val="0"/>
        <w:snapToGrid w:val="0"/>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单位</w:t>
      </w:r>
      <w:r>
        <w:rPr>
          <w:rFonts w:eastAsia="方正仿宋简体"/>
          <w:color w:val="auto"/>
          <w:sz w:val="32"/>
          <w:szCs w:val="32"/>
        </w:rPr>
        <w:t>2024年收入预算</w:t>
      </w:r>
      <w:r>
        <w:rPr>
          <w:rFonts w:hint="eastAsia" w:eastAsia="方正仿宋简体"/>
          <w:color w:val="auto"/>
          <w:sz w:val="32"/>
          <w:szCs w:val="32"/>
        </w:rPr>
        <w:t>1957.83</w:t>
      </w:r>
      <w:r>
        <w:rPr>
          <w:rFonts w:eastAsia="方正仿宋简体"/>
          <w:color w:val="auto"/>
          <w:sz w:val="32"/>
          <w:szCs w:val="32"/>
        </w:rPr>
        <w:t>万元，其中：</w:t>
      </w:r>
      <w:r>
        <w:rPr>
          <w:rFonts w:hint="eastAsia" w:eastAsia="方正仿宋简体"/>
          <w:color w:val="auto"/>
          <w:sz w:val="32"/>
          <w:szCs w:val="32"/>
        </w:rPr>
        <w:t>一般公共预算</w:t>
      </w:r>
      <w:r>
        <w:rPr>
          <w:rFonts w:eastAsia="方正仿宋简体"/>
          <w:color w:val="auto"/>
          <w:sz w:val="32"/>
          <w:szCs w:val="32"/>
        </w:rPr>
        <w:t>拨款收入</w:t>
      </w:r>
      <w:r>
        <w:rPr>
          <w:rFonts w:hint="eastAsia" w:eastAsia="方正仿宋简体"/>
          <w:color w:val="auto"/>
          <w:sz w:val="32"/>
          <w:szCs w:val="32"/>
        </w:rPr>
        <w:t>1957.83</w:t>
      </w:r>
      <w:r>
        <w:rPr>
          <w:rFonts w:eastAsia="方正仿宋简体"/>
          <w:color w:val="auto"/>
          <w:sz w:val="32"/>
          <w:szCs w:val="32"/>
        </w:rPr>
        <w:t>万元</w:t>
      </w:r>
      <w:r>
        <w:rPr>
          <w:rFonts w:hint="eastAsia" w:eastAsia="方正仿宋简体"/>
          <w:color w:val="auto"/>
          <w:sz w:val="32"/>
          <w:szCs w:val="32"/>
        </w:rPr>
        <w:t>，占100%</w:t>
      </w:r>
      <w:r>
        <w:rPr>
          <w:rFonts w:eastAsia="方正仿宋简体"/>
          <w:color w:val="auto"/>
          <w:sz w:val="32"/>
          <w:szCs w:val="32"/>
        </w:rPr>
        <w:t>。</w:t>
      </w:r>
    </w:p>
    <w:p>
      <w:pPr>
        <w:spacing w:line="600" w:lineRule="exact"/>
        <w:ind w:firstLine="617" w:firstLineChars="192"/>
        <w:outlineLvl w:val="1"/>
        <w:rPr>
          <w:rFonts w:hint="eastAsia" w:eastAsia="方正楷体简体"/>
          <w:b/>
          <w:color w:val="auto"/>
          <w:sz w:val="32"/>
          <w:szCs w:val="32"/>
        </w:rPr>
      </w:pPr>
      <w:bookmarkStart w:id="31" w:name="_Toc29896"/>
      <w:r>
        <w:rPr>
          <w:rFonts w:hint="eastAsia" w:eastAsia="方正楷体简体"/>
          <w:b/>
          <w:color w:val="auto"/>
          <w:sz w:val="32"/>
          <w:szCs w:val="32"/>
        </w:rPr>
        <w:t>（二）支出预算情况</w:t>
      </w:r>
      <w:bookmarkEnd w:id="31"/>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单位</w:t>
      </w:r>
      <w:r>
        <w:rPr>
          <w:rFonts w:eastAsia="方正仿宋简体"/>
          <w:color w:val="auto"/>
          <w:sz w:val="32"/>
          <w:szCs w:val="32"/>
        </w:rPr>
        <w:t>2024年支出预算</w:t>
      </w:r>
      <w:r>
        <w:rPr>
          <w:rFonts w:hint="eastAsia" w:eastAsia="方正仿宋简体"/>
          <w:color w:val="auto"/>
          <w:sz w:val="32"/>
          <w:szCs w:val="32"/>
        </w:rPr>
        <w:t>1957.83</w:t>
      </w:r>
      <w:r>
        <w:rPr>
          <w:rFonts w:eastAsia="方正仿宋简体"/>
          <w:color w:val="auto"/>
          <w:sz w:val="32"/>
          <w:szCs w:val="32"/>
        </w:rPr>
        <w:t>万元，其中</w:t>
      </w:r>
      <w:r>
        <w:rPr>
          <w:rFonts w:hint="eastAsia" w:eastAsia="方正仿宋简体"/>
          <w:color w:val="auto"/>
          <w:sz w:val="32"/>
          <w:szCs w:val="32"/>
        </w:rPr>
        <w:t>：基本支出1122.15万元，占57.32%；项目支出835.68</w:t>
      </w:r>
      <w:r>
        <w:rPr>
          <w:rFonts w:hint="eastAsia" w:ascii="仿宋_GB2312" w:eastAsia="仿宋_GB2312"/>
          <w:color w:val="auto"/>
          <w:sz w:val="28"/>
          <w:szCs w:val="28"/>
        </w:rPr>
        <w:t>万元</w:t>
      </w:r>
      <w:r>
        <w:rPr>
          <w:rFonts w:hint="eastAsia" w:eastAsia="方正仿宋简体"/>
          <w:color w:val="auto"/>
          <w:sz w:val="32"/>
          <w:szCs w:val="32"/>
        </w:rPr>
        <w:t>，占42.68%。</w:t>
      </w:r>
    </w:p>
    <w:p>
      <w:pPr>
        <w:spacing w:line="600" w:lineRule="exact"/>
        <w:ind w:firstLine="640" w:firstLineChars="200"/>
        <w:outlineLvl w:val="0"/>
        <w:rPr>
          <w:rFonts w:hint="eastAsia" w:eastAsia="黑体"/>
          <w:color w:val="auto"/>
          <w:sz w:val="32"/>
          <w:szCs w:val="32"/>
        </w:rPr>
      </w:pPr>
      <w:bookmarkStart w:id="32" w:name="_Toc2189"/>
      <w:r>
        <w:rPr>
          <w:rFonts w:hint="eastAsia" w:eastAsia="黑体"/>
          <w:color w:val="auto"/>
          <w:sz w:val="32"/>
          <w:szCs w:val="32"/>
        </w:rPr>
        <w:t>四、财政拨款收支预算情况说明</w:t>
      </w:r>
      <w:bookmarkEnd w:id="32"/>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单位202</w:t>
      </w:r>
      <w:r>
        <w:rPr>
          <w:rFonts w:eastAsia="方正仿宋简体"/>
          <w:color w:val="auto"/>
          <w:sz w:val="32"/>
          <w:szCs w:val="32"/>
        </w:rPr>
        <w:t>4</w:t>
      </w:r>
      <w:r>
        <w:rPr>
          <w:rFonts w:hint="eastAsia" w:eastAsia="方正仿宋简体"/>
          <w:color w:val="auto"/>
          <w:sz w:val="32"/>
          <w:szCs w:val="32"/>
        </w:rPr>
        <w:t>年财政拨款收支总预算1957.83万元，比202</w:t>
      </w:r>
      <w:r>
        <w:rPr>
          <w:rFonts w:eastAsia="方正仿宋简体"/>
          <w:color w:val="auto"/>
          <w:sz w:val="32"/>
          <w:szCs w:val="32"/>
        </w:rPr>
        <w:t>3</w:t>
      </w:r>
      <w:r>
        <w:rPr>
          <w:rFonts w:hint="eastAsia" w:eastAsia="方正仿宋简体"/>
          <w:color w:val="auto"/>
          <w:sz w:val="32"/>
          <w:szCs w:val="32"/>
        </w:rPr>
        <w:t>年财政拨款收支总预算减少30.68万元，主要原因是2024年项目支出预算减少。</w:t>
      </w:r>
    </w:p>
    <w:p>
      <w:pPr>
        <w:adjustRightInd w:val="0"/>
        <w:snapToGrid w:val="0"/>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收入包括：本年一般公共预算拨款收入1957.83万元；支出包括：一般公共服务支出660.71万元、社会保障和就业支出34.15万元、卫生健康支出23.01万元、住房保障支出1239.95万元。</w:t>
      </w:r>
    </w:p>
    <w:p>
      <w:pPr>
        <w:spacing w:line="600" w:lineRule="exact"/>
        <w:ind w:firstLine="640" w:firstLineChars="200"/>
        <w:outlineLvl w:val="0"/>
        <w:rPr>
          <w:rFonts w:hint="eastAsia" w:eastAsia="黑体"/>
          <w:color w:val="auto"/>
          <w:sz w:val="32"/>
          <w:szCs w:val="32"/>
        </w:rPr>
      </w:pPr>
      <w:bookmarkStart w:id="33" w:name="_Toc11970"/>
      <w:r>
        <w:rPr>
          <w:rFonts w:hint="eastAsia" w:eastAsia="黑体"/>
          <w:color w:val="auto"/>
          <w:sz w:val="32"/>
          <w:szCs w:val="32"/>
        </w:rPr>
        <w:t>五</w:t>
      </w:r>
      <w:r>
        <w:rPr>
          <w:rFonts w:eastAsia="黑体"/>
          <w:color w:val="auto"/>
          <w:sz w:val="32"/>
          <w:szCs w:val="32"/>
        </w:rPr>
        <w:t>、</w:t>
      </w:r>
      <w:r>
        <w:rPr>
          <w:rFonts w:hint="eastAsia" w:eastAsia="黑体"/>
          <w:color w:val="auto"/>
          <w:sz w:val="32"/>
          <w:szCs w:val="32"/>
        </w:rPr>
        <w:t>一般公共预算当年拨款情况说明</w:t>
      </w:r>
      <w:bookmarkEnd w:id="33"/>
    </w:p>
    <w:p>
      <w:pPr>
        <w:spacing w:line="600" w:lineRule="exact"/>
        <w:ind w:firstLine="617" w:firstLineChars="192"/>
        <w:outlineLvl w:val="1"/>
        <w:rPr>
          <w:rFonts w:hint="eastAsia" w:eastAsia="方正楷体简体"/>
          <w:b/>
          <w:color w:val="auto"/>
          <w:sz w:val="32"/>
          <w:szCs w:val="32"/>
        </w:rPr>
      </w:pPr>
      <w:bookmarkStart w:id="34" w:name="_Toc18822"/>
      <w:r>
        <w:rPr>
          <w:rFonts w:hint="eastAsia" w:eastAsia="方正楷体简体"/>
          <w:b/>
          <w:color w:val="auto"/>
          <w:sz w:val="32"/>
          <w:szCs w:val="32"/>
        </w:rPr>
        <w:t>（一）一般公共预算当年拨款规模变化情况</w:t>
      </w:r>
      <w:bookmarkEnd w:id="34"/>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单位20</w:t>
      </w:r>
      <w:r>
        <w:rPr>
          <w:rFonts w:eastAsia="方正仿宋简体"/>
          <w:color w:val="auto"/>
          <w:sz w:val="32"/>
          <w:szCs w:val="32"/>
        </w:rPr>
        <w:t>24</w:t>
      </w:r>
      <w:r>
        <w:rPr>
          <w:rFonts w:hint="eastAsia" w:eastAsia="方正仿宋简体"/>
          <w:color w:val="auto"/>
          <w:sz w:val="32"/>
          <w:szCs w:val="32"/>
        </w:rPr>
        <w:t>年一般公共预算当年拨款1957.83万元，比202</w:t>
      </w:r>
      <w:r>
        <w:rPr>
          <w:rFonts w:eastAsia="方正仿宋简体"/>
          <w:color w:val="auto"/>
          <w:sz w:val="32"/>
          <w:szCs w:val="32"/>
        </w:rPr>
        <w:t>3</w:t>
      </w:r>
      <w:r>
        <w:rPr>
          <w:rFonts w:hint="eastAsia" w:eastAsia="方正仿宋简体"/>
          <w:color w:val="auto"/>
          <w:sz w:val="32"/>
          <w:szCs w:val="32"/>
        </w:rPr>
        <w:t>年预算数减少30.68万元。主要原因是2024年项目支出预算减少。</w:t>
      </w:r>
    </w:p>
    <w:p>
      <w:pPr>
        <w:spacing w:line="600" w:lineRule="exact"/>
        <w:ind w:firstLine="617" w:firstLineChars="192"/>
        <w:outlineLvl w:val="1"/>
        <w:rPr>
          <w:rFonts w:hint="eastAsia" w:ascii="仿宋_GB2312" w:eastAsia="仿宋_GB2312"/>
          <w:color w:val="auto"/>
          <w:sz w:val="28"/>
          <w:szCs w:val="28"/>
        </w:rPr>
      </w:pPr>
      <w:bookmarkStart w:id="35" w:name="_Toc31548"/>
      <w:r>
        <w:rPr>
          <w:rFonts w:hint="eastAsia" w:eastAsia="方正楷体简体"/>
          <w:b/>
          <w:color w:val="auto"/>
          <w:sz w:val="32"/>
          <w:szCs w:val="32"/>
        </w:rPr>
        <w:t>（二）一般公共预算当年拨款结构情况</w:t>
      </w:r>
      <w:bookmarkEnd w:id="35"/>
    </w:p>
    <w:p>
      <w:pPr>
        <w:adjustRightInd w:val="0"/>
        <w:snapToGrid w:val="0"/>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一般公共服务支出660.71万元，占33.75%；社会保障和就业支出34.15万元，占1.74%；卫生健康支出23.01万元，占1.18%；住房保障支出1239.95万元，占63.33%。</w:t>
      </w:r>
    </w:p>
    <w:p>
      <w:pPr>
        <w:spacing w:line="600" w:lineRule="exact"/>
        <w:ind w:firstLine="617" w:firstLineChars="192"/>
        <w:outlineLvl w:val="1"/>
        <w:rPr>
          <w:rFonts w:hint="eastAsia" w:eastAsia="方正楷体简体"/>
          <w:b/>
          <w:bCs/>
          <w:color w:val="auto"/>
          <w:sz w:val="32"/>
          <w:szCs w:val="32"/>
        </w:rPr>
      </w:pPr>
      <w:bookmarkStart w:id="36" w:name="_Toc8582"/>
      <w:r>
        <w:rPr>
          <w:rFonts w:hint="eastAsia" w:eastAsia="方正楷体简体"/>
          <w:b/>
          <w:bCs/>
          <w:color w:val="auto"/>
          <w:sz w:val="32"/>
          <w:szCs w:val="32"/>
        </w:rPr>
        <w:t>（三）一般公共预算当年拨款具体使用情况</w:t>
      </w:r>
      <w:bookmarkEnd w:id="36"/>
    </w:p>
    <w:p>
      <w:pPr>
        <w:adjustRightInd w:val="0"/>
        <w:snapToGrid w:val="0"/>
        <w:spacing w:line="600" w:lineRule="exact"/>
        <w:ind w:left="147" w:leftChars="70" w:firstLine="640" w:firstLineChars="200"/>
        <w:rPr>
          <w:rFonts w:eastAsia="仿宋_GB2312"/>
          <w:color w:val="auto"/>
          <w:sz w:val="32"/>
          <w:szCs w:val="32"/>
        </w:rPr>
      </w:pPr>
      <w:r>
        <w:rPr>
          <w:rFonts w:eastAsia="仿宋_GB2312"/>
          <w:color w:val="auto"/>
          <w:sz w:val="32"/>
          <w:szCs w:val="32"/>
        </w:rPr>
        <w:t>1.一般公共服务</w:t>
      </w:r>
      <w:r>
        <w:rPr>
          <w:rFonts w:hint="eastAsia" w:eastAsia="仿宋_GB2312"/>
          <w:color w:val="auto"/>
          <w:sz w:val="32"/>
          <w:szCs w:val="32"/>
        </w:rPr>
        <w:t>支出</w:t>
      </w:r>
      <w:r>
        <w:rPr>
          <w:rFonts w:eastAsia="仿宋_GB2312"/>
          <w:color w:val="auto"/>
          <w:sz w:val="32"/>
          <w:szCs w:val="32"/>
        </w:rPr>
        <w:t>（类）</w:t>
      </w:r>
      <w:r>
        <w:rPr>
          <w:rFonts w:hint="eastAsia" w:eastAsia="仿宋_GB2312"/>
          <w:color w:val="auto"/>
          <w:sz w:val="32"/>
          <w:szCs w:val="32"/>
        </w:rPr>
        <w:t>政府办公厅（室）及相关机构事务</w:t>
      </w:r>
      <w:r>
        <w:rPr>
          <w:rFonts w:eastAsia="仿宋_GB2312"/>
          <w:color w:val="auto"/>
          <w:sz w:val="32"/>
          <w:szCs w:val="32"/>
        </w:rPr>
        <w:t>（款）</w:t>
      </w:r>
      <w:r>
        <w:rPr>
          <w:rFonts w:hint="eastAsia" w:eastAsia="仿宋_GB2312"/>
          <w:color w:val="auto"/>
          <w:sz w:val="32"/>
          <w:szCs w:val="32"/>
        </w:rPr>
        <w:t>事业运行</w:t>
      </w:r>
      <w:r>
        <w:rPr>
          <w:rFonts w:eastAsia="仿宋_GB2312"/>
          <w:color w:val="auto"/>
          <w:sz w:val="32"/>
          <w:szCs w:val="32"/>
        </w:rPr>
        <w:t>（项）202</w:t>
      </w:r>
      <w:r>
        <w:rPr>
          <w:rFonts w:hint="eastAsia" w:eastAsia="仿宋_GB2312"/>
          <w:color w:val="auto"/>
          <w:sz w:val="32"/>
          <w:szCs w:val="32"/>
        </w:rPr>
        <w:t>4</w:t>
      </w:r>
      <w:r>
        <w:rPr>
          <w:rFonts w:eastAsia="仿宋_GB2312"/>
          <w:color w:val="auto"/>
          <w:sz w:val="32"/>
          <w:szCs w:val="32"/>
        </w:rPr>
        <w:t>年预算数为</w:t>
      </w:r>
      <w:r>
        <w:rPr>
          <w:rFonts w:hint="eastAsia" w:eastAsia="方正仿宋简体"/>
          <w:color w:val="auto"/>
          <w:sz w:val="32"/>
          <w:szCs w:val="32"/>
        </w:rPr>
        <w:t>287.59</w:t>
      </w:r>
      <w:r>
        <w:rPr>
          <w:rFonts w:eastAsia="仿宋_GB2312"/>
          <w:color w:val="auto"/>
          <w:sz w:val="32"/>
          <w:szCs w:val="32"/>
        </w:rPr>
        <w:t>万元，主要用于：</w:t>
      </w:r>
      <w:r>
        <w:rPr>
          <w:rFonts w:hint="eastAsia" w:eastAsia="仿宋_GB2312"/>
          <w:color w:val="auto"/>
          <w:sz w:val="32"/>
          <w:szCs w:val="32"/>
          <w:lang w:eastAsia="zh-CN"/>
        </w:rPr>
        <w:t>单位</w:t>
      </w:r>
      <w:r>
        <w:rPr>
          <w:rFonts w:eastAsia="仿宋_GB2312"/>
          <w:color w:val="auto"/>
          <w:sz w:val="32"/>
          <w:szCs w:val="32"/>
        </w:rPr>
        <w:t>正常运转的基本支出，包括基本工资、津贴补贴等人员经费以及办公费、印刷费、水电费等日常公用经费。</w:t>
      </w:r>
    </w:p>
    <w:p>
      <w:pPr>
        <w:adjustRightInd w:val="0"/>
        <w:snapToGrid w:val="0"/>
        <w:spacing w:line="600" w:lineRule="exact"/>
        <w:ind w:left="147" w:leftChars="70" w:firstLine="640" w:firstLineChars="200"/>
        <w:rPr>
          <w:color w:val="auto"/>
        </w:rPr>
      </w:pPr>
      <w:r>
        <w:rPr>
          <w:rFonts w:hint="eastAsia" w:eastAsia="仿宋_GB2312"/>
          <w:color w:val="auto"/>
          <w:sz w:val="32"/>
          <w:szCs w:val="32"/>
        </w:rPr>
        <w:t>2</w:t>
      </w:r>
      <w:r>
        <w:rPr>
          <w:rFonts w:eastAsia="仿宋_GB2312"/>
          <w:color w:val="auto"/>
          <w:sz w:val="32"/>
          <w:szCs w:val="32"/>
        </w:rPr>
        <w:t>.一般公共服务</w:t>
      </w:r>
      <w:r>
        <w:rPr>
          <w:rFonts w:hint="eastAsia" w:eastAsia="仿宋_GB2312"/>
          <w:color w:val="auto"/>
          <w:sz w:val="32"/>
          <w:szCs w:val="32"/>
        </w:rPr>
        <w:t>支出</w:t>
      </w:r>
      <w:r>
        <w:rPr>
          <w:rFonts w:eastAsia="仿宋_GB2312"/>
          <w:color w:val="auto"/>
          <w:sz w:val="32"/>
          <w:szCs w:val="32"/>
        </w:rPr>
        <w:t>（类）</w:t>
      </w:r>
      <w:r>
        <w:rPr>
          <w:rFonts w:hint="eastAsia" w:eastAsia="仿宋_GB2312"/>
          <w:color w:val="auto"/>
          <w:sz w:val="32"/>
          <w:szCs w:val="32"/>
        </w:rPr>
        <w:t>其他</w:t>
      </w:r>
      <w:r>
        <w:rPr>
          <w:rFonts w:eastAsia="仿宋_GB2312"/>
          <w:color w:val="auto"/>
          <w:sz w:val="32"/>
          <w:szCs w:val="32"/>
        </w:rPr>
        <w:t>一般公共服务</w:t>
      </w:r>
      <w:r>
        <w:rPr>
          <w:rFonts w:hint="eastAsia" w:eastAsia="仿宋_GB2312"/>
          <w:color w:val="auto"/>
          <w:sz w:val="32"/>
          <w:szCs w:val="32"/>
        </w:rPr>
        <w:t>支出</w:t>
      </w:r>
      <w:r>
        <w:rPr>
          <w:rFonts w:eastAsia="仿宋_GB2312"/>
          <w:color w:val="auto"/>
          <w:sz w:val="32"/>
          <w:szCs w:val="32"/>
        </w:rPr>
        <w:t>（款）</w:t>
      </w:r>
      <w:r>
        <w:rPr>
          <w:rFonts w:hint="eastAsia" w:eastAsia="仿宋_GB2312"/>
          <w:color w:val="auto"/>
          <w:sz w:val="32"/>
          <w:szCs w:val="32"/>
        </w:rPr>
        <w:t>其他一般公共服务支出</w:t>
      </w:r>
      <w:r>
        <w:rPr>
          <w:rFonts w:eastAsia="仿宋_GB2312"/>
          <w:color w:val="auto"/>
          <w:sz w:val="32"/>
          <w:szCs w:val="32"/>
        </w:rPr>
        <w:t>（项）202</w:t>
      </w:r>
      <w:r>
        <w:rPr>
          <w:rFonts w:hint="eastAsia" w:eastAsia="仿宋_GB2312"/>
          <w:color w:val="auto"/>
          <w:sz w:val="32"/>
          <w:szCs w:val="32"/>
        </w:rPr>
        <w:t>4</w:t>
      </w:r>
      <w:r>
        <w:rPr>
          <w:rFonts w:eastAsia="仿宋_GB2312"/>
          <w:color w:val="auto"/>
          <w:sz w:val="32"/>
          <w:szCs w:val="32"/>
        </w:rPr>
        <w:t>年预算数为</w:t>
      </w:r>
      <w:r>
        <w:rPr>
          <w:rFonts w:hint="eastAsia" w:eastAsia="方正仿宋简体"/>
          <w:color w:val="auto"/>
          <w:sz w:val="32"/>
          <w:szCs w:val="32"/>
        </w:rPr>
        <w:t>373.12</w:t>
      </w:r>
      <w:r>
        <w:rPr>
          <w:rFonts w:eastAsia="仿宋_GB2312"/>
          <w:color w:val="auto"/>
          <w:sz w:val="32"/>
          <w:szCs w:val="32"/>
        </w:rPr>
        <w:t>万元，主要用于：</w:t>
      </w:r>
      <w:r>
        <w:rPr>
          <w:rFonts w:hint="eastAsia" w:eastAsia="仿宋_GB2312"/>
          <w:color w:val="auto"/>
          <w:sz w:val="32"/>
          <w:szCs w:val="32"/>
        </w:rPr>
        <w:t>非税安排的</w:t>
      </w:r>
      <w:r>
        <w:rPr>
          <w:rFonts w:hint="eastAsia" w:eastAsia="仿宋_GB2312"/>
          <w:color w:val="auto"/>
          <w:sz w:val="32"/>
          <w:szCs w:val="32"/>
          <w:lang w:eastAsia="zh-CN"/>
        </w:rPr>
        <w:t>单位</w:t>
      </w:r>
      <w:r>
        <w:rPr>
          <w:rFonts w:eastAsia="仿宋_GB2312"/>
          <w:color w:val="auto"/>
          <w:sz w:val="32"/>
          <w:szCs w:val="32"/>
        </w:rPr>
        <w:t>正常运转的人员经费。</w:t>
      </w:r>
    </w:p>
    <w:p>
      <w:pPr>
        <w:adjustRightInd w:val="0"/>
        <w:snapToGrid w:val="0"/>
        <w:spacing w:line="600" w:lineRule="exact"/>
        <w:ind w:left="147" w:leftChars="70" w:firstLine="640" w:firstLineChars="200"/>
        <w:rPr>
          <w:rFonts w:eastAsia="仿宋_GB2312"/>
          <w:color w:val="auto"/>
          <w:sz w:val="32"/>
          <w:szCs w:val="32"/>
        </w:rPr>
      </w:pPr>
      <w:r>
        <w:rPr>
          <w:rFonts w:hint="eastAsia" w:eastAsia="仿宋_GB2312"/>
          <w:color w:val="auto"/>
          <w:sz w:val="32"/>
          <w:szCs w:val="32"/>
        </w:rPr>
        <w:t>3.社会保障和就业支出</w:t>
      </w:r>
      <w:r>
        <w:rPr>
          <w:rFonts w:eastAsia="仿宋_GB2312"/>
          <w:color w:val="auto"/>
          <w:sz w:val="32"/>
          <w:szCs w:val="32"/>
        </w:rPr>
        <w:t>（类）</w:t>
      </w:r>
      <w:r>
        <w:rPr>
          <w:rFonts w:hint="eastAsia" w:eastAsia="仿宋_GB2312"/>
          <w:color w:val="auto"/>
          <w:sz w:val="32"/>
          <w:szCs w:val="32"/>
        </w:rPr>
        <w:t>行政事业单位养老支出</w:t>
      </w:r>
      <w:r>
        <w:rPr>
          <w:rFonts w:eastAsia="仿宋_GB2312"/>
          <w:color w:val="auto"/>
          <w:sz w:val="32"/>
          <w:szCs w:val="32"/>
        </w:rPr>
        <w:t>（款）</w:t>
      </w:r>
      <w:r>
        <w:rPr>
          <w:rFonts w:hint="eastAsia" w:eastAsia="仿宋_GB2312"/>
          <w:color w:val="auto"/>
          <w:sz w:val="32"/>
          <w:szCs w:val="32"/>
        </w:rPr>
        <w:t>机关事业单位基本养老保险缴费支出</w:t>
      </w:r>
      <w:r>
        <w:rPr>
          <w:rFonts w:eastAsia="仿宋_GB2312"/>
          <w:color w:val="auto"/>
          <w:sz w:val="32"/>
          <w:szCs w:val="32"/>
        </w:rPr>
        <w:t>（项）202</w:t>
      </w:r>
      <w:r>
        <w:rPr>
          <w:rFonts w:hint="eastAsia" w:eastAsia="仿宋_GB2312"/>
          <w:color w:val="auto"/>
          <w:sz w:val="32"/>
          <w:szCs w:val="32"/>
        </w:rPr>
        <w:t>4</w:t>
      </w:r>
      <w:r>
        <w:rPr>
          <w:rFonts w:eastAsia="仿宋_GB2312"/>
          <w:color w:val="auto"/>
          <w:sz w:val="32"/>
          <w:szCs w:val="32"/>
        </w:rPr>
        <w:t>年预算数为</w:t>
      </w:r>
      <w:r>
        <w:rPr>
          <w:rFonts w:hint="eastAsia" w:eastAsia="方正仿宋简体"/>
          <w:color w:val="auto"/>
          <w:sz w:val="32"/>
          <w:szCs w:val="32"/>
        </w:rPr>
        <w:t>34.15</w:t>
      </w:r>
      <w:r>
        <w:rPr>
          <w:rFonts w:eastAsia="仿宋_GB2312"/>
          <w:color w:val="auto"/>
          <w:sz w:val="32"/>
          <w:szCs w:val="32"/>
        </w:rPr>
        <w:t>万元，主要用于：</w:t>
      </w:r>
      <w:r>
        <w:rPr>
          <w:rFonts w:hint="eastAsia" w:eastAsia="仿宋_GB2312"/>
          <w:color w:val="auto"/>
          <w:sz w:val="32"/>
          <w:szCs w:val="32"/>
        </w:rPr>
        <w:t>实施养老保险制度由</w:t>
      </w:r>
      <w:r>
        <w:rPr>
          <w:rFonts w:hint="eastAsia" w:eastAsia="仿宋_GB2312"/>
          <w:color w:val="auto"/>
          <w:sz w:val="32"/>
          <w:szCs w:val="32"/>
          <w:lang w:eastAsia="zh-CN"/>
        </w:rPr>
        <w:t>单位</w:t>
      </w:r>
      <w:r>
        <w:rPr>
          <w:rFonts w:hint="eastAsia" w:eastAsia="仿宋_GB2312"/>
          <w:color w:val="auto"/>
          <w:sz w:val="32"/>
          <w:szCs w:val="32"/>
        </w:rPr>
        <w:t>缴纳的基本养老保险费支出</w:t>
      </w:r>
      <w:r>
        <w:rPr>
          <w:rFonts w:eastAsia="仿宋_GB2312"/>
          <w:color w:val="auto"/>
          <w:sz w:val="32"/>
          <w:szCs w:val="32"/>
        </w:rPr>
        <w:t>。</w:t>
      </w:r>
    </w:p>
    <w:p>
      <w:pPr>
        <w:adjustRightInd w:val="0"/>
        <w:snapToGrid w:val="0"/>
        <w:spacing w:line="600" w:lineRule="exact"/>
        <w:ind w:left="147" w:leftChars="70"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卫生健康支出</w:t>
      </w:r>
      <w:r>
        <w:rPr>
          <w:rFonts w:eastAsia="仿宋_GB2312"/>
          <w:color w:val="auto"/>
          <w:sz w:val="32"/>
          <w:szCs w:val="32"/>
        </w:rPr>
        <w:t>（类）</w:t>
      </w:r>
      <w:r>
        <w:rPr>
          <w:rFonts w:hint="eastAsia" w:eastAsia="仿宋_GB2312"/>
          <w:color w:val="auto"/>
          <w:sz w:val="32"/>
          <w:szCs w:val="32"/>
        </w:rPr>
        <w:t>行政事业单位医疗</w:t>
      </w:r>
      <w:r>
        <w:rPr>
          <w:rFonts w:eastAsia="仿宋_GB2312"/>
          <w:color w:val="auto"/>
          <w:sz w:val="32"/>
          <w:szCs w:val="32"/>
        </w:rPr>
        <w:t>（款）</w:t>
      </w:r>
      <w:r>
        <w:rPr>
          <w:rFonts w:hint="eastAsia" w:eastAsia="仿宋_GB2312"/>
          <w:color w:val="auto"/>
          <w:sz w:val="32"/>
          <w:szCs w:val="32"/>
        </w:rPr>
        <w:t>事业单位医疗</w:t>
      </w:r>
      <w:r>
        <w:rPr>
          <w:rFonts w:eastAsia="仿宋_GB2312"/>
          <w:color w:val="auto"/>
          <w:sz w:val="32"/>
          <w:szCs w:val="32"/>
        </w:rPr>
        <w:t>（项）202</w:t>
      </w:r>
      <w:r>
        <w:rPr>
          <w:rFonts w:hint="eastAsia" w:eastAsia="仿宋_GB2312"/>
          <w:color w:val="auto"/>
          <w:sz w:val="32"/>
          <w:szCs w:val="32"/>
        </w:rPr>
        <w:t>4</w:t>
      </w:r>
      <w:r>
        <w:rPr>
          <w:rFonts w:eastAsia="仿宋_GB2312"/>
          <w:color w:val="auto"/>
          <w:sz w:val="32"/>
          <w:szCs w:val="32"/>
        </w:rPr>
        <w:t>年预算数为</w:t>
      </w:r>
      <w:r>
        <w:rPr>
          <w:rFonts w:hint="eastAsia" w:eastAsia="方正仿宋简体"/>
          <w:color w:val="auto"/>
          <w:sz w:val="32"/>
          <w:szCs w:val="32"/>
        </w:rPr>
        <w:t>18.17</w:t>
      </w:r>
      <w:r>
        <w:rPr>
          <w:rFonts w:eastAsia="仿宋_GB2312"/>
          <w:color w:val="auto"/>
          <w:sz w:val="32"/>
          <w:szCs w:val="32"/>
        </w:rPr>
        <w:t>万元，</w:t>
      </w:r>
      <w:r>
        <w:rPr>
          <w:rFonts w:hint="eastAsia" w:eastAsia="仿宋_GB2312"/>
          <w:color w:val="auto"/>
          <w:sz w:val="32"/>
          <w:szCs w:val="32"/>
        </w:rPr>
        <w:t>用于</w:t>
      </w:r>
      <w:r>
        <w:rPr>
          <w:rFonts w:hint="eastAsia" w:eastAsia="仿宋_GB2312"/>
          <w:color w:val="auto"/>
          <w:sz w:val="32"/>
          <w:szCs w:val="32"/>
          <w:lang w:eastAsia="zh-CN"/>
        </w:rPr>
        <w:t>单位</w:t>
      </w:r>
      <w:r>
        <w:rPr>
          <w:rFonts w:hint="eastAsia" w:eastAsia="仿宋_GB2312"/>
          <w:color w:val="auto"/>
          <w:sz w:val="32"/>
          <w:szCs w:val="32"/>
        </w:rPr>
        <w:t>为职工缴纳的基本医疗保险支出</w:t>
      </w:r>
      <w:r>
        <w:rPr>
          <w:rFonts w:eastAsia="仿宋_GB2312"/>
          <w:color w:val="auto"/>
          <w:sz w:val="32"/>
          <w:szCs w:val="32"/>
        </w:rPr>
        <w:t>。</w:t>
      </w:r>
    </w:p>
    <w:p>
      <w:pPr>
        <w:adjustRightInd w:val="0"/>
        <w:snapToGrid w:val="0"/>
        <w:spacing w:line="600" w:lineRule="exact"/>
        <w:ind w:left="147" w:leftChars="70" w:firstLine="640" w:firstLineChars="200"/>
        <w:rPr>
          <w:rFonts w:eastAsia="仿宋_GB2312"/>
          <w:color w:val="auto"/>
          <w:sz w:val="32"/>
          <w:szCs w:val="32"/>
        </w:rPr>
      </w:pPr>
      <w:r>
        <w:rPr>
          <w:rFonts w:hint="eastAsia" w:eastAsia="仿宋_GB2312"/>
          <w:color w:val="auto"/>
          <w:sz w:val="32"/>
          <w:szCs w:val="32"/>
        </w:rPr>
        <w:t>5.卫生健康支出（类）行政事业单位医疗（款）公务员医疗补助（项）2024年预算数为</w:t>
      </w:r>
      <w:r>
        <w:rPr>
          <w:rFonts w:hint="eastAsia" w:eastAsia="方正仿宋简体"/>
          <w:color w:val="auto"/>
          <w:sz w:val="32"/>
          <w:szCs w:val="32"/>
        </w:rPr>
        <w:t>4.84</w:t>
      </w:r>
      <w:r>
        <w:rPr>
          <w:rFonts w:hint="eastAsia" w:eastAsia="仿宋_GB2312"/>
          <w:color w:val="auto"/>
          <w:sz w:val="32"/>
          <w:szCs w:val="32"/>
        </w:rPr>
        <w:t>万元，用于</w:t>
      </w:r>
      <w:r>
        <w:rPr>
          <w:rFonts w:hint="eastAsia" w:eastAsia="仿宋_GB2312"/>
          <w:color w:val="auto"/>
          <w:sz w:val="32"/>
          <w:szCs w:val="32"/>
          <w:lang w:eastAsia="zh-CN"/>
        </w:rPr>
        <w:t>单位</w:t>
      </w:r>
      <w:r>
        <w:rPr>
          <w:rFonts w:hint="eastAsia" w:eastAsia="仿宋_GB2312"/>
          <w:color w:val="auto"/>
          <w:sz w:val="32"/>
          <w:szCs w:val="32"/>
        </w:rPr>
        <w:t>为职工缴纳的公务员医疗补助支出。</w:t>
      </w:r>
    </w:p>
    <w:p>
      <w:pPr>
        <w:adjustRightInd w:val="0"/>
        <w:snapToGrid w:val="0"/>
        <w:spacing w:line="600" w:lineRule="exact"/>
        <w:ind w:left="147" w:leftChars="70" w:firstLine="640" w:firstLineChars="200"/>
        <w:rPr>
          <w:rFonts w:eastAsia="方正仿宋简体"/>
          <w:color w:val="auto"/>
          <w:sz w:val="32"/>
          <w:szCs w:val="32"/>
        </w:rPr>
      </w:pPr>
      <w:r>
        <w:rPr>
          <w:rFonts w:hint="eastAsia" w:eastAsia="仿宋_GB2312"/>
          <w:color w:val="auto"/>
          <w:sz w:val="32"/>
          <w:szCs w:val="32"/>
        </w:rPr>
        <w:t>6</w:t>
      </w:r>
      <w:r>
        <w:rPr>
          <w:rFonts w:eastAsia="仿宋_GB2312"/>
          <w:color w:val="auto"/>
          <w:sz w:val="32"/>
          <w:szCs w:val="32"/>
        </w:rPr>
        <w:t>.住房保障</w:t>
      </w:r>
      <w:r>
        <w:rPr>
          <w:rFonts w:hint="eastAsia" w:eastAsia="仿宋_GB2312"/>
          <w:color w:val="auto"/>
          <w:sz w:val="32"/>
          <w:szCs w:val="32"/>
        </w:rPr>
        <w:t>支出</w:t>
      </w:r>
      <w:r>
        <w:rPr>
          <w:rFonts w:eastAsia="仿宋_GB2312"/>
          <w:color w:val="auto"/>
          <w:sz w:val="32"/>
          <w:szCs w:val="32"/>
        </w:rPr>
        <w:t>（类）住房改革支出（款）住房公积金（项）202</w:t>
      </w:r>
      <w:r>
        <w:rPr>
          <w:rFonts w:hint="eastAsia" w:eastAsia="仿宋_GB2312"/>
          <w:color w:val="auto"/>
          <w:sz w:val="32"/>
          <w:szCs w:val="32"/>
        </w:rPr>
        <w:t>4</w:t>
      </w:r>
      <w:r>
        <w:rPr>
          <w:rFonts w:eastAsia="仿宋_GB2312"/>
          <w:color w:val="auto"/>
          <w:sz w:val="32"/>
          <w:szCs w:val="32"/>
        </w:rPr>
        <w:t>年预算数为</w:t>
      </w:r>
      <w:r>
        <w:rPr>
          <w:rFonts w:hint="eastAsia" w:eastAsia="方正仿宋简体"/>
          <w:color w:val="auto"/>
          <w:sz w:val="32"/>
          <w:szCs w:val="32"/>
        </w:rPr>
        <w:t>29.07</w:t>
      </w:r>
      <w:r>
        <w:rPr>
          <w:rFonts w:eastAsia="仿宋_GB2312"/>
          <w:color w:val="auto"/>
          <w:sz w:val="32"/>
          <w:szCs w:val="32"/>
        </w:rPr>
        <w:t>万元，主要用于：</w:t>
      </w:r>
      <w:r>
        <w:rPr>
          <w:rFonts w:hint="eastAsia" w:eastAsia="仿宋_GB2312"/>
          <w:color w:val="auto"/>
          <w:sz w:val="32"/>
          <w:szCs w:val="32"/>
          <w:lang w:eastAsia="zh-CN"/>
        </w:rPr>
        <w:t>单位</w:t>
      </w:r>
      <w:r>
        <w:rPr>
          <w:rFonts w:eastAsia="仿宋_GB2312"/>
          <w:color w:val="auto"/>
          <w:sz w:val="32"/>
          <w:szCs w:val="32"/>
        </w:rPr>
        <w:t xml:space="preserve">按人力资源和社会保障部、财政部规定的基本工资和津贴补贴以及规定比例为职工缴纳的住房公积金支出。 </w:t>
      </w:r>
    </w:p>
    <w:p>
      <w:pPr>
        <w:adjustRightInd w:val="0"/>
        <w:snapToGrid w:val="0"/>
        <w:spacing w:line="600" w:lineRule="exact"/>
        <w:ind w:left="147" w:leftChars="70" w:firstLine="640" w:firstLineChars="200"/>
        <w:rPr>
          <w:rFonts w:hint="eastAsia" w:eastAsia="方正仿宋简体"/>
          <w:b/>
          <w:color w:val="auto"/>
          <w:sz w:val="32"/>
          <w:szCs w:val="32"/>
          <w:u w:val="single"/>
        </w:rPr>
      </w:pPr>
      <w:r>
        <w:rPr>
          <w:rFonts w:hint="eastAsia" w:eastAsia="方正仿宋简体"/>
          <w:color w:val="auto"/>
          <w:sz w:val="32"/>
          <w:szCs w:val="32"/>
        </w:rPr>
        <w:t>7</w:t>
      </w:r>
      <w:r>
        <w:rPr>
          <w:rFonts w:hint="eastAsia" w:eastAsia="方正仿宋简体"/>
          <w:color w:val="auto"/>
          <w:sz w:val="32"/>
          <w:szCs w:val="32"/>
          <w:lang w:val="en-US" w:eastAsia="zh-CN"/>
        </w:rPr>
        <w:t>.</w:t>
      </w:r>
      <w:r>
        <w:rPr>
          <w:rFonts w:eastAsia="仿宋_GB2312"/>
          <w:color w:val="auto"/>
          <w:sz w:val="32"/>
          <w:szCs w:val="32"/>
        </w:rPr>
        <w:t>住房保障</w:t>
      </w:r>
      <w:r>
        <w:rPr>
          <w:rFonts w:hint="eastAsia" w:eastAsia="仿宋_GB2312"/>
          <w:color w:val="auto"/>
          <w:sz w:val="32"/>
          <w:szCs w:val="32"/>
        </w:rPr>
        <w:t>支出</w:t>
      </w:r>
      <w:r>
        <w:rPr>
          <w:rFonts w:eastAsia="仿宋_GB2312"/>
          <w:color w:val="auto"/>
          <w:sz w:val="32"/>
          <w:szCs w:val="32"/>
        </w:rPr>
        <w:t>（类）</w:t>
      </w:r>
      <w:r>
        <w:rPr>
          <w:rFonts w:hint="eastAsia" w:eastAsia="仿宋_GB2312"/>
          <w:color w:val="auto"/>
          <w:sz w:val="32"/>
          <w:szCs w:val="32"/>
        </w:rPr>
        <w:t>城乡社区住宅</w:t>
      </w:r>
      <w:r>
        <w:rPr>
          <w:rFonts w:eastAsia="仿宋_GB2312"/>
          <w:color w:val="auto"/>
          <w:sz w:val="32"/>
          <w:szCs w:val="32"/>
        </w:rPr>
        <w:t>（款）</w:t>
      </w:r>
      <w:r>
        <w:rPr>
          <w:rFonts w:hint="eastAsia" w:eastAsia="仿宋_GB2312"/>
          <w:color w:val="auto"/>
          <w:sz w:val="32"/>
          <w:szCs w:val="32"/>
        </w:rPr>
        <w:t>住房公积金管理</w:t>
      </w:r>
      <w:r>
        <w:rPr>
          <w:rFonts w:eastAsia="仿宋_GB2312"/>
          <w:color w:val="auto"/>
          <w:sz w:val="32"/>
          <w:szCs w:val="32"/>
        </w:rPr>
        <w:t>（项）202</w:t>
      </w:r>
      <w:r>
        <w:rPr>
          <w:rFonts w:hint="eastAsia" w:eastAsia="仿宋_GB2312"/>
          <w:color w:val="auto"/>
          <w:sz w:val="32"/>
          <w:szCs w:val="32"/>
          <w:lang w:val="en-US" w:eastAsia="zh-CN"/>
        </w:rPr>
        <w:t>4</w:t>
      </w:r>
      <w:r>
        <w:rPr>
          <w:rFonts w:eastAsia="仿宋_GB2312"/>
          <w:color w:val="auto"/>
          <w:sz w:val="32"/>
          <w:szCs w:val="32"/>
        </w:rPr>
        <w:t>年预算数为</w:t>
      </w:r>
      <w:r>
        <w:rPr>
          <w:rFonts w:hint="eastAsia" w:eastAsia="方正仿宋简体"/>
          <w:color w:val="auto"/>
          <w:sz w:val="32"/>
          <w:szCs w:val="32"/>
        </w:rPr>
        <w:t>1210.88</w:t>
      </w:r>
      <w:r>
        <w:rPr>
          <w:rFonts w:eastAsia="仿宋_GB2312"/>
          <w:color w:val="auto"/>
          <w:sz w:val="32"/>
          <w:szCs w:val="32"/>
        </w:rPr>
        <w:t>万元，主要用于：</w:t>
      </w:r>
      <w:r>
        <w:rPr>
          <w:rFonts w:hint="eastAsia" w:eastAsia="仿宋_GB2312"/>
          <w:color w:val="auto"/>
          <w:sz w:val="32"/>
          <w:szCs w:val="32"/>
          <w:lang w:eastAsia="zh-CN"/>
        </w:rPr>
        <w:t>单位</w:t>
      </w:r>
      <w:r>
        <w:rPr>
          <w:rFonts w:hint="eastAsia" w:eastAsia="仿宋_GB2312"/>
          <w:color w:val="auto"/>
          <w:sz w:val="32"/>
          <w:szCs w:val="32"/>
        </w:rPr>
        <w:t>安排的项目支出和</w:t>
      </w:r>
      <w:r>
        <w:rPr>
          <w:rFonts w:hint="eastAsia" w:eastAsia="仿宋_GB2312"/>
          <w:color w:val="auto"/>
          <w:sz w:val="32"/>
          <w:szCs w:val="32"/>
          <w:lang w:eastAsia="zh-CN"/>
        </w:rPr>
        <w:t>单位</w:t>
      </w:r>
      <w:r>
        <w:rPr>
          <w:rFonts w:hint="eastAsia" w:eastAsia="仿宋_GB2312"/>
          <w:color w:val="auto"/>
          <w:sz w:val="32"/>
          <w:szCs w:val="32"/>
        </w:rPr>
        <w:t>临聘人员</w:t>
      </w:r>
      <w:r>
        <w:rPr>
          <w:rFonts w:eastAsia="仿宋_GB2312"/>
          <w:color w:val="auto"/>
          <w:sz w:val="32"/>
          <w:szCs w:val="32"/>
        </w:rPr>
        <w:t>正常运转的基本支出，</w:t>
      </w:r>
      <w:r>
        <w:rPr>
          <w:rFonts w:hint="eastAsia" w:eastAsia="仿宋_GB2312"/>
          <w:color w:val="auto"/>
          <w:sz w:val="32"/>
          <w:szCs w:val="32"/>
        </w:rPr>
        <w:t>基本支出</w:t>
      </w:r>
      <w:r>
        <w:rPr>
          <w:rFonts w:eastAsia="仿宋_GB2312"/>
          <w:color w:val="auto"/>
          <w:sz w:val="32"/>
          <w:szCs w:val="32"/>
        </w:rPr>
        <w:t>包括工资</w:t>
      </w:r>
      <w:r>
        <w:rPr>
          <w:rFonts w:hint="eastAsia" w:eastAsia="仿宋_GB2312"/>
          <w:color w:val="auto"/>
          <w:sz w:val="32"/>
          <w:szCs w:val="32"/>
        </w:rPr>
        <w:t>、</w:t>
      </w:r>
      <w:r>
        <w:rPr>
          <w:rFonts w:hint="eastAsia" w:eastAsia="方正仿宋简体"/>
          <w:color w:val="auto"/>
          <w:sz w:val="32"/>
          <w:szCs w:val="32"/>
        </w:rPr>
        <w:t>社会保险缴费</w:t>
      </w:r>
      <w:r>
        <w:rPr>
          <w:rFonts w:eastAsia="仿宋_GB2312"/>
          <w:color w:val="auto"/>
          <w:sz w:val="32"/>
          <w:szCs w:val="32"/>
        </w:rPr>
        <w:t>等人员经费以及办公费、印刷费、水电费等日常公用经费</w:t>
      </w:r>
      <w:r>
        <w:rPr>
          <w:rFonts w:hint="eastAsia" w:eastAsia="仿宋_GB2312"/>
          <w:color w:val="auto"/>
          <w:sz w:val="32"/>
          <w:szCs w:val="32"/>
        </w:rPr>
        <w:t>。</w:t>
      </w:r>
    </w:p>
    <w:p>
      <w:pPr>
        <w:spacing w:line="600" w:lineRule="exact"/>
        <w:ind w:left="147" w:leftChars="70" w:firstLine="480" w:firstLineChars="150"/>
        <w:outlineLvl w:val="0"/>
        <w:rPr>
          <w:rFonts w:hint="eastAsia" w:eastAsia="黑体"/>
          <w:color w:val="auto"/>
          <w:sz w:val="32"/>
          <w:szCs w:val="32"/>
        </w:rPr>
      </w:pPr>
      <w:bookmarkStart w:id="37" w:name="_Toc30742"/>
      <w:r>
        <w:rPr>
          <w:rFonts w:hint="eastAsia" w:eastAsia="黑体"/>
          <w:color w:val="auto"/>
          <w:sz w:val="32"/>
          <w:szCs w:val="32"/>
        </w:rPr>
        <w:t>六、一般公共预算基本支出情况说明</w:t>
      </w:r>
      <w:bookmarkEnd w:id="37"/>
    </w:p>
    <w:p>
      <w:pPr>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rPr>
        <w:t>资阳市住房公积金管理中心单位20</w:t>
      </w:r>
      <w:r>
        <w:rPr>
          <w:rFonts w:eastAsia="方正仿宋简体"/>
          <w:color w:val="auto"/>
          <w:sz w:val="32"/>
          <w:szCs w:val="32"/>
        </w:rPr>
        <w:t>24</w:t>
      </w:r>
      <w:r>
        <w:rPr>
          <w:rFonts w:hint="eastAsia" w:eastAsia="方正仿宋简体"/>
          <w:color w:val="auto"/>
          <w:sz w:val="32"/>
          <w:szCs w:val="32"/>
        </w:rPr>
        <w:t>年一般公共预算基本支出1122.15万元，其中：</w:t>
      </w:r>
    </w:p>
    <w:p>
      <w:pPr>
        <w:adjustRightInd w:val="0"/>
        <w:snapToGrid w:val="0"/>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rPr>
        <w:t>人员经费995.95万元，主要包括：基本工资、津贴补贴、奖金、社会保险缴费等。</w:t>
      </w:r>
    </w:p>
    <w:p>
      <w:pPr>
        <w:adjustRightInd w:val="0"/>
        <w:snapToGrid w:val="0"/>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rPr>
        <w:t>公用经费126.2万元，主要包括：办公费、水费、电费、邮电费、印刷费、差旅费、维修（护）费、劳务费等。</w:t>
      </w:r>
    </w:p>
    <w:p>
      <w:pPr>
        <w:spacing w:line="600" w:lineRule="exact"/>
        <w:ind w:left="147" w:leftChars="70" w:firstLine="640" w:firstLineChars="200"/>
        <w:outlineLvl w:val="0"/>
        <w:rPr>
          <w:rFonts w:hint="eastAsia" w:eastAsia="方正仿宋简体"/>
          <w:color w:val="auto"/>
          <w:sz w:val="32"/>
          <w:szCs w:val="32"/>
        </w:rPr>
      </w:pPr>
      <w:bookmarkStart w:id="38" w:name="_Toc25867"/>
      <w:r>
        <w:rPr>
          <w:rFonts w:hint="eastAsia" w:eastAsia="黑体"/>
          <w:color w:val="auto"/>
          <w:sz w:val="32"/>
          <w:szCs w:val="32"/>
        </w:rPr>
        <w:t>七</w:t>
      </w:r>
      <w:r>
        <w:rPr>
          <w:rFonts w:eastAsia="黑体"/>
          <w:color w:val="auto"/>
          <w:sz w:val="32"/>
          <w:szCs w:val="32"/>
        </w:rPr>
        <w:t>、</w:t>
      </w:r>
      <w:r>
        <w:rPr>
          <w:rFonts w:hint="eastAsia" w:eastAsia="黑体"/>
          <w:color w:val="auto"/>
          <w:sz w:val="32"/>
          <w:szCs w:val="32"/>
        </w:rPr>
        <w:t>“</w:t>
      </w:r>
      <w:r>
        <w:rPr>
          <w:rFonts w:eastAsia="黑体"/>
          <w:color w:val="auto"/>
          <w:sz w:val="32"/>
          <w:szCs w:val="32"/>
        </w:rPr>
        <w:t>三公</w:t>
      </w:r>
      <w:r>
        <w:rPr>
          <w:rFonts w:hint="eastAsia" w:eastAsia="黑体"/>
          <w:color w:val="auto"/>
          <w:sz w:val="32"/>
          <w:szCs w:val="32"/>
        </w:rPr>
        <w:t>”</w:t>
      </w:r>
      <w:r>
        <w:rPr>
          <w:rFonts w:eastAsia="黑体"/>
          <w:color w:val="auto"/>
          <w:sz w:val="32"/>
          <w:szCs w:val="32"/>
        </w:rPr>
        <w:t>经费财政拨款预算安排情况</w:t>
      </w:r>
      <w:r>
        <w:rPr>
          <w:rFonts w:hint="eastAsia" w:eastAsia="黑体"/>
          <w:color w:val="auto"/>
          <w:sz w:val="32"/>
          <w:szCs w:val="32"/>
        </w:rPr>
        <w:t>说明</w:t>
      </w:r>
      <w:bookmarkEnd w:id="38"/>
    </w:p>
    <w:p>
      <w:pPr>
        <w:adjustRightInd w:val="0"/>
        <w:snapToGrid w:val="0"/>
        <w:spacing w:line="600" w:lineRule="exact"/>
        <w:ind w:left="147" w:leftChars="70" w:firstLine="640" w:firstLineChars="200"/>
        <w:rPr>
          <w:rFonts w:eastAsia="方正仿宋简体"/>
          <w:color w:val="auto"/>
          <w:sz w:val="32"/>
          <w:szCs w:val="32"/>
        </w:rPr>
      </w:pPr>
      <w:r>
        <w:rPr>
          <w:rFonts w:hint="eastAsia" w:eastAsia="方正仿宋简体"/>
          <w:color w:val="auto"/>
          <w:sz w:val="32"/>
          <w:szCs w:val="32"/>
        </w:rPr>
        <w:t>资阳市住房公积金管理中心单位</w:t>
      </w:r>
      <w:r>
        <w:rPr>
          <w:rFonts w:eastAsia="方正仿宋简体"/>
          <w:color w:val="auto"/>
          <w:sz w:val="32"/>
          <w:szCs w:val="32"/>
        </w:rPr>
        <w:t>2024年</w:t>
      </w:r>
      <w:r>
        <w:rPr>
          <w:rFonts w:hint="eastAsia" w:eastAsia="方正仿宋简体"/>
          <w:color w:val="auto"/>
          <w:sz w:val="32"/>
          <w:szCs w:val="32"/>
        </w:rPr>
        <w:t>“</w:t>
      </w:r>
      <w:r>
        <w:rPr>
          <w:rFonts w:eastAsia="方正仿宋简体"/>
          <w:color w:val="auto"/>
          <w:sz w:val="32"/>
          <w:szCs w:val="32"/>
        </w:rPr>
        <w:t>三公</w:t>
      </w:r>
      <w:r>
        <w:rPr>
          <w:rFonts w:hint="eastAsia" w:eastAsia="方正仿宋简体"/>
          <w:color w:val="auto"/>
          <w:sz w:val="32"/>
          <w:szCs w:val="32"/>
        </w:rPr>
        <w:t>”</w:t>
      </w:r>
      <w:r>
        <w:rPr>
          <w:rFonts w:eastAsia="方正仿宋简体"/>
          <w:color w:val="auto"/>
          <w:sz w:val="32"/>
          <w:szCs w:val="32"/>
        </w:rPr>
        <w:t>经费财政拨款预算数</w:t>
      </w:r>
      <w:r>
        <w:rPr>
          <w:rFonts w:hint="eastAsia" w:eastAsia="方正仿宋简体"/>
          <w:color w:val="auto"/>
          <w:sz w:val="32"/>
          <w:szCs w:val="32"/>
        </w:rPr>
        <w:t>8.8</w:t>
      </w:r>
      <w:r>
        <w:rPr>
          <w:rFonts w:eastAsia="方正仿宋简体"/>
          <w:color w:val="auto"/>
          <w:sz w:val="32"/>
          <w:szCs w:val="32"/>
        </w:rPr>
        <w:t>万元，其中：因公出国（境）经费</w:t>
      </w:r>
      <w:r>
        <w:rPr>
          <w:rFonts w:hint="eastAsia" w:eastAsia="方正仿宋简体"/>
          <w:color w:val="auto"/>
          <w:sz w:val="32"/>
          <w:szCs w:val="32"/>
        </w:rPr>
        <w:t>0</w:t>
      </w:r>
      <w:r>
        <w:rPr>
          <w:rFonts w:eastAsia="方正仿宋简体"/>
          <w:color w:val="auto"/>
          <w:sz w:val="32"/>
          <w:szCs w:val="32"/>
        </w:rPr>
        <w:t>万元，公务接待费</w:t>
      </w:r>
      <w:r>
        <w:rPr>
          <w:rFonts w:hint="eastAsia" w:eastAsia="方正仿宋简体"/>
          <w:color w:val="auto"/>
          <w:sz w:val="32"/>
          <w:szCs w:val="32"/>
        </w:rPr>
        <w:t>8</w:t>
      </w:r>
      <w:r>
        <w:rPr>
          <w:rFonts w:eastAsia="方正仿宋简体"/>
          <w:color w:val="auto"/>
          <w:sz w:val="32"/>
          <w:szCs w:val="32"/>
        </w:rPr>
        <w:t>万元，公务用车购置及运行维护费</w:t>
      </w:r>
      <w:r>
        <w:rPr>
          <w:rFonts w:hint="eastAsia" w:eastAsia="方正仿宋简体"/>
          <w:color w:val="auto"/>
          <w:sz w:val="32"/>
          <w:szCs w:val="32"/>
        </w:rPr>
        <w:t>0.8</w:t>
      </w:r>
      <w:r>
        <w:rPr>
          <w:rFonts w:eastAsia="方正仿宋简体"/>
          <w:color w:val="auto"/>
          <w:sz w:val="32"/>
          <w:szCs w:val="32"/>
        </w:rPr>
        <w:t>万元。</w:t>
      </w:r>
    </w:p>
    <w:p>
      <w:pPr>
        <w:adjustRightInd w:val="0"/>
        <w:snapToGrid w:val="0"/>
        <w:spacing w:line="600" w:lineRule="exact"/>
        <w:ind w:firstLine="643" w:firstLineChars="200"/>
        <w:rPr>
          <w:rFonts w:hint="eastAsia" w:eastAsia="方正仿宋简体"/>
          <w:color w:val="auto"/>
          <w:sz w:val="32"/>
          <w:szCs w:val="32"/>
        </w:rPr>
      </w:pPr>
      <w:r>
        <w:rPr>
          <w:rFonts w:eastAsia="方正楷体简体"/>
          <w:b/>
          <w:color w:val="auto"/>
          <w:sz w:val="32"/>
          <w:szCs w:val="32"/>
        </w:rPr>
        <w:t>（一）因公出国（境）经费较20</w:t>
      </w:r>
      <w:r>
        <w:rPr>
          <w:rFonts w:hint="eastAsia" w:eastAsia="方正楷体简体"/>
          <w:b/>
          <w:color w:val="auto"/>
          <w:sz w:val="32"/>
          <w:szCs w:val="32"/>
        </w:rPr>
        <w:t>2</w:t>
      </w:r>
      <w:r>
        <w:rPr>
          <w:rFonts w:eastAsia="方正楷体简体"/>
          <w:b/>
          <w:color w:val="auto"/>
          <w:sz w:val="32"/>
          <w:szCs w:val="32"/>
        </w:rPr>
        <w:t>3年预算持平。</w:t>
      </w:r>
      <w:r>
        <w:rPr>
          <w:rFonts w:eastAsia="方正仿宋简体"/>
          <w:color w:val="auto"/>
          <w:sz w:val="32"/>
          <w:szCs w:val="32"/>
        </w:rPr>
        <w:t>主要原因是本年和</w:t>
      </w:r>
      <w:r>
        <w:rPr>
          <w:rFonts w:hint="eastAsia" w:eastAsia="方正仿宋简体"/>
          <w:color w:val="auto"/>
          <w:sz w:val="32"/>
          <w:szCs w:val="32"/>
        </w:rPr>
        <w:t>2023年因公出国（境）预算数均为0万元</w:t>
      </w:r>
      <w:r>
        <w:rPr>
          <w:rFonts w:eastAsia="方正仿宋简体"/>
          <w:color w:val="auto"/>
          <w:sz w:val="32"/>
          <w:szCs w:val="32"/>
        </w:rPr>
        <w:t>。</w:t>
      </w:r>
    </w:p>
    <w:p>
      <w:pPr>
        <w:adjustRightInd w:val="0"/>
        <w:snapToGrid w:val="0"/>
        <w:spacing w:line="600" w:lineRule="exact"/>
        <w:ind w:left="147" w:leftChars="70" w:firstLine="480" w:firstLineChars="150"/>
        <w:rPr>
          <w:rFonts w:eastAsia="方正仿宋简体"/>
          <w:color w:val="auto"/>
          <w:sz w:val="32"/>
          <w:szCs w:val="32"/>
        </w:rPr>
      </w:pPr>
      <w:r>
        <w:rPr>
          <w:rFonts w:eastAsia="方正仿宋简体"/>
          <w:color w:val="auto"/>
          <w:sz w:val="32"/>
          <w:szCs w:val="32"/>
        </w:rPr>
        <w:t>本年度拟安排出国（境）</w:t>
      </w:r>
      <w:r>
        <w:rPr>
          <w:rFonts w:hint="eastAsia" w:eastAsia="方正仿宋简体"/>
          <w:color w:val="auto"/>
          <w:sz w:val="32"/>
          <w:szCs w:val="32"/>
        </w:rPr>
        <w:t>0</w:t>
      </w:r>
      <w:r>
        <w:rPr>
          <w:rFonts w:eastAsia="方正仿宋简体"/>
          <w:color w:val="auto"/>
          <w:sz w:val="32"/>
          <w:szCs w:val="32"/>
        </w:rPr>
        <w:t>人次。</w:t>
      </w:r>
    </w:p>
    <w:p>
      <w:pPr>
        <w:adjustRightInd w:val="0"/>
        <w:snapToGrid w:val="0"/>
        <w:spacing w:line="600" w:lineRule="exact"/>
        <w:ind w:left="147" w:leftChars="70" w:firstLine="482" w:firstLineChars="150"/>
        <w:rPr>
          <w:rFonts w:hint="eastAsia" w:eastAsia="方正仿宋简体"/>
          <w:color w:val="auto"/>
          <w:sz w:val="32"/>
          <w:szCs w:val="32"/>
        </w:rPr>
      </w:pPr>
      <w:r>
        <w:rPr>
          <w:rFonts w:eastAsia="方正楷体简体"/>
          <w:b/>
          <w:color w:val="auto"/>
          <w:sz w:val="32"/>
          <w:szCs w:val="32"/>
        </w:rPr>
        <w:t>（二）公务接待费较20</w:t>
      </w:r>
      <w:r>
        <w:rPr>
          <w:rFonts w:hint="eastAsia" w:eastAsia="方正楷体简体"/>
          <w:b/>
          <w:color w:val="auto"/>
          <w:sz w:val="32"/>
          <w:szCs w:val="32"/>
        </w:rPr>
        <w:t>2</w:t>
      </w:r>
      <w:r>
        <w:rPr>
          <w:rFonts w:eastAsia="方正楷体简体"/>
          <w:b/>
          <w:color w:val="auto"/>
          <w:sz w:val="32"/>
          <w:szCs w:val="32"/>
        </w:rPr>
        <w:t>3年预算持平。</w:t>
      </w:r>
      <w:r>
        <w:rPr>
          <w:rFonts w:eastAsia="方正仿宋简体"/>
          <w:color w:val="auto"/>
          <w:sz w:val="32"/>
          <w:szCs w:val="32"/>
        </w:rPr>
        <w:t>主要原因是</w:t>
      </w:r>
      <w:r>
        <w:rPr>
          <w:rFonts w:hint="eastAsia" w:eastAsia="方正仿宋简体"/>
          <w:color w:val="auto"/>
          <w:sz w:val="32"/>
          <w:szCs w:val="32"/>
        </w:rPr>
        <w:t>继续严格控制公务接待费支出</w:t>
      </w:r>
      <w:r>
        <w:rPr>
          <w:rFonts w:eastAsia="方正仿宋简体"/>
          <w:color w:val="auto"/>
          <w:sz w:val="32"/>
          <w:szCs w:val="32"/>
        </w:rPr>
        <w:t>。</w:t>
      </w:r>
    </w:p>
    <w:p>
      <w:pPr>
        <w:spacing w:line="600" w:lineRule="exact"/>
        <w:ind w:left="147" w:leftChars="70" w:firstLine="800" w:firstLineChars="250"/>
        <w:rPr>
          <w:rFonts w:eastAsia="方正仿宋简体"/>
          <w:color w:val="auto"/>
          <w:sz w:val="32"/>
          <w:szCs w:val="32"/>
        </w:rPr>
      </w:pPr>
      <w:r>
        <w:rPr>
          <w:rFonts w:eastAsia="方正仿宋简体"/>
          <w:color w:val="auto"/>
          <w:sz w:val="32"/>
          <w:szCs w:val="32"/>
        </w:rPr>
        <w:t>2024年公务接待费计划用于上级单位</w:t>
      </w:r>
      <w:r>
        <w:rPr>
          <w:rFonts w:hint="eastAsia" w:eastAsia="方正仿宋简体"/>
          <w:color w:val="auto"/>
          <w:sz w:val="32"/>
          <w:szCs w:val="32"/>
          <w:lang w:eastAsia="zh-CN"/>
        </w:rPr>
        <w:t>、</w:t>
      </w:r>
      <w:r>
        <w:rPr>
          <w:rFonts w:hint="eastAsia" w:eastAsia="方正仿宋简体"/>
          <w:color w:val="auto"/>
          <w:sz w:val="32"/>
          <w:szCs w:val="32"/>
        </w:rPr>
        <w:t>其他地区公积金管理中心等</w:t>
      </w:r>
      <w:r>
        <w:rPr>
          <w:rFonts w:eastAsia="方正仿宋简体"/>
          <w:color w:val="auto"/>
          <w:sz w:val="32"/>
          <w:szCs w:val="32"/>
        </w:rPr>
        <w:t>来我</w:t>
      </w:r>
      <w:r>
        <w:rPr>
          <w:rFonts w:hint="eastAsia" w:eastAsia="方正仿宋简体"/>
          <w:color w:val="auto"/>
          <w:sz w:val="32"/>
          <w:szCs w:val="32"/>
        </w:rPr>
        <w:t>中心</w:t>
      </w:r>
      <w:r>
        <w:rPr>
          <w:rFonts w:eastAsia="方正仿宋简体"/>
          <w:color w:val="auto"/>
          <w:sz w:val="32"/>
          <w:szCs w:val="32"/>
        </w:rPr>
        <w:t>调研</w:t>
      </w:r>
      <w:r>
        <w:rPr>
          <w:rFonts w:hint="eastAsia" w:eastAsia="方正仿宋简体"/>
          <w:color w:val="auto"/>
          <w:sz w:val="32"/>
          <w:szCs w:val="32"/>
        </w:rPr>
        <w:t>、</w:t>
      </w:r>
      <w:r>
        <w:rPr>
          <w:rFonts w:eastAsia="方正仿宋简体"/>
          <w:color w:val="auto"/>
          <w:sz w:val="32"/>
          <w:szCs w:val="32"/>
        </w:rPr>
        <w:t>交流学习</w:t>
      </w:r>
      <w:r>
        <w:rPr>
          <w:rFonts w:hint="eastAsia" w:eastAsia="方正仿宋简体"/>
          <w:color w:val="auto"/>
          <w:sz w:val="32"/>
          <w:szCs w:val="32"/>
        </w:rPr>
        <w:t>、指导工作</w:t>
      </w:r>
      <w:r>
        <w:rPr>
          <w:rFonts w:eastAsia="方正仿宋简体"/>
          <w:color w:val="auto"/>
          <w:sz w:val="32"/>
          <w:szCs w:val="32"/>
        </w:rPr>
        <w:t>等</w:t>
      </w:r>
      <w:r>
        <w:rPr>
          <w:rFonts w:hint="eastAsia" w:eastAsia="方正仿宋简体"/>
          <w:color w:val="auto"/>
          <w:sz w:val="32"/>
          <w:szCs w:val="32"/>
        </w:rPr>
        <w:t>公务接待</w:t>
      </w:r>
      <w:r>
        <w:rPr>
          <w:rFonts w:eastAsia="方正仿宋简体"/>
          <w:color w:val="auto"/>
          <w:sz w:val="32"/>
          <w:szCs w:val="32"/>
        </w:rPr>
        <w:t>。</w:t>
      </w:r>
    </w:p>
    <w:p>
      <w:pPr>
        <w:adjustRightInd w:val="0"/>
        <w:snapToGrid w:val="0"/>
        <w:spacing w:before="93" w:beforeLines="30" w:line="600" w:lineRule="exact"/>
        <w:ind w:firstLine="643" w:firstLineChars="200"/>
        <w:outlineLvl w:val="1"/>
        <w:rPr>
          <w:rFonts w:eastAsia="方正楷体简体"/>
          <w:b/>
          <w:color w:val="auto"/>
          <w:sz w:val="32"/>
          <w:szCs w:val="32"/>
        </w:rPr>
      </w:pPr>
      <w:bookmarkStart w:id="39" w:name="_Toc9583"/>
      <w:r>
        <w:rPr>
          <w:rFonts w:eastAsia="方正楷体简体"/>
          <w:b/>
          <w:color w:val="auto"/>
          <w:sz w:val="32"/>
          <w:szCs w:val="32"/>
        </w:rPr>
        <w:t>（三）</w:t>
      </w:r>
      <w:r>
        <w:rPr>
          <w:rFonts w:hint="eastAsia" w:eastAsia="方正楷体简体"/>
          <w:b/>
          <w:color w:val="auto"/>
          <w:sz w:val="32"/>
          <w:szCs w:val="32"/>
        </w:rPr>
        <w:t>公务用车购置及运行维护费较202</w:t>
      </w:r>
      <w:r>
        <w:rPr>
          <w:rFonts w:eastAsia="方正楷体简体"/>
          <w:b/>
          <w:color w:val="auto"/>
          <w:sz w:val="32"/>
          <w:szCs w:val="32"/>
        </w:rPr>
        <w:t>3</w:t>
      </w:r>
      <w:r>
        <w:rPr>
          <w:rFonts w:hint="eastAsia" w:eastAsia="方正楷体简体"/>
          <w:b/>
          <w:color w:val="auto"/>
          <w:sz w:val="32"/>
          <w:szCs w:val="32"/>
        </w:rPr>
        <w:t>年预算持平。</w:t>
      </w:r>
      <w:bookmarkEnd w:id="39"/>
    </w:p>
    <w:p>
      <w:pPr>
        <w:adjustRightInd w:val="0"/>
        <w:snapToGrid w:val="0"/>
        <w:spacing w:before="93" w:beforeLines="30" w:line="600" w:lineRule="exact"/>
        <w:ind w:firstLine="640" w:firstLineChars="200"/>
        <w:rPr>
          <w:rFonts w:eastAsia="方正仿宋简体"/>
          <w:color w:val="auto"/>
          <w:sz w:val="32"/>
          <w:szCs w:val="32"/>
        </w:rPr>
      </w:pPr>
      <w:r>
        <w:rPr>
          <w:rFonts w:hint="eastAsia" w:eastAsia="方正仿宋简体"/>
          <w:color w:val="auto"/>
          <w:sz w:val="32"/>
          <w:szCs w:val="32"/>
        </w:rPr>
        <w:t>资阳市住房公积金管理中心</w:t>
      </w:r>
      <w:r>
        <w:rPr>
          <w:rFonts w:hint="eastAsia" w:eastAsia="方正仿宋简体"/>
          <w:color w:val="auto"/>
          <w:sz w:val="32"/>
          <w:szCs w:val="32"/>
          <w:lang w:eastAsia="zh-CN"/>
        </w:rPr>
        <w:t>单位</w:t>
      </w:r>
      <w:r>
        <w:rPr>
          <w:rFonts w:eastAsia="方正仿宋简体"/>
          <w:color w:val="auto"/>
          <w:sz w:val="32"/>
          <w:szCs w:val="32"/>
        </w:rPr>
        <w:t>现有公务用车</w:t>
      </w:r>
      <w:r>
        <w:rPr>
          <w:rFonts w:hint="eastAsia" w:eastAsia="方正仿宋简体"/>
          <w:color w:val="auto"/>
          <w:sz w:val="32"/>
          <w:szCs w:val="32"/>
        </w:rPr>
        <w:t>2</w:t>
      </w:r>
      <w:r>
        <w:rPr>
          <w:rFonts w:eastAsia="方正仿宋简体"/>
          <w:color w:val="auto"/>
          <w:sz w:val="32"/>
          <w:szCs w:val="32"/>
        </w:rPr>
        <w:t>辆，其中：轿车</w:t>
      </w:r>
      <w:r>
        <w:rPr>
          <w:rFonts w:hint="eastAsia" w:eastAsia="方正仿宋简体"/>
          <w:color w:val="auto"/>
          <w:sz w:val="32"/>
          <w:szCs w:val="32"/>
        </w:rPr>
        <w:t>1</w:t>
      </w:r>
      <w:r>
        <w:rPr>
          <w:rFonts w:eastAsia="方正仿宋简体"/>
          <w:color w:val="auto"/>
          <w:sz w:val="32"/>
          <w:szCs w:val="32"/>
        </w:rPr>
        <w:t>辆，</w:t>
      </w:r>
      <w:r>
        <w:rPr>
          <w:rFonts w:hint="eastAsia" w:eastAsia="方正仿宋简体"/>
          <w:color w:val="auto"/>
          <w:sz w:val="32"/>
          <w:szCs w:val="32"/>
        </w:rPr>
        <w:t>小型普通客车1辆</w:t>
      </w:r>
      <w:r>
        <w:rPr>
          <w:rFonts w:eastAsia="方正仿宋简体"/>
          <w:color w:val="auto"/>
          <w:sz w:val="32"/>
          <w:szCs w:val="32"/>
        </w:rPr>
        <w:t>。</w:t>
      </w:r>
    </w:p>
    <w:p>
      <w:pPr>
        <w:adjustRightInd w:val="0"/>
        <w:snapToGrid w:val="0"/>
        <w:spacing w:before="93" w:beforeLines="30" w:line="600" w:lineRule="exact"/>
        <w:ind w:firstLine="640" w:firstLineChars="200"/>
        <w:rPr>
          <w:rFonts w:eastAsia="方正仿宋简体"/>
          <w:color w:val="auto"/>
          <w:sz w:val="32"/>
          <w:szCs w:val="32"/>
        </w:rPr>
      </w:pPr>
      <w:r>
        <w:rPr>
          <w:rFonts w:eastAsia="方正仿宋简体"/>
          <w:color w:val="auto"/>
          <w:sz w:val="32"/>
          <w:szCs w:val="32"/>
        </w:rPr>
        <w:t>公务用车购置费</w:t>
      </w:r>
      <w:r>
        <w:rPr>
          <w:rFonts w:hint="eastAsia" w:eastAsia="方正仿宋简体"/>
          <w:color w:val="auto"/>
          <w:sz w:val="32"/>
          <w:szCs w:val="32"/>
        </w:rPr>
        <w:t>0</w:t>
      </w:r>
      <w:r>
        <w:rPr>
          <w:rFonts w:eastAsia="方正仿宋简体"/>
          <w:color w:val="auto"/>
          <w:sz w:val="32"/>
          <w:szCs w:val="32"/>
        </w:rPr>
        <w:t>万元，较20</w:t>
      </w:r>
      <w:r>
        <w:rPr>
          <w:rFonts w:hint="eastAsia" w:eastAsia="方正仿宋简体"/>
          <w:color w:val="auto"/>
          <w:sz w:val="32"/>
          <w:szCs w:val="32"/>
        </w:rPr>
        <w:t>2</w:t>
      </w:r>
      <w:r>
        <w:rPr>
          <w:rFonts w:eastAsia="方正仿宋简体"/>
          <w:color w:val="auto"/>
          <w:sz w:val="32"/>
          <w:szCs w:val="32"/>
        </w:rPr>
        <w:t>3年预算</w:t>
      </w:r>
      <w:r>
        <w:rPr>
          <w:rFonts w:hint="eastAsia" w:eastAsia="方正仿宋简体"/>
          <w:color w:val="auto"/>
          <w:sz w:val="32"/>
          <w:szCs w:val="32"/>
        </w:rPr>
        <w:t>持平</w:t>
      </w:r>
      <w:r>
        <w:rPr>
          <w:rFonts w:eastAsia="方正仿宋简体"/>
          <w:color w:val="auto"/>
          <w:sz w:val="32"/>
          <w:szCs w:val="32"/>
        </w:rPr>
        <w:t>。</w:t>
      </w:r>
    </w:p>
    <w:p>
      <w:pPr>
        <w:adjustRightInd w:val="0"/>
        <w:snapToGrid w:val="0"/>
        <w:spacing w:before="93" w:beforeLines="30" w:line="600" w:lineRule="exact"/>
        <w:ind w:firstLine="640" w:firstLineChars="200"/>
        <w:rPr>
          <w:rFonts w:hint="eastAsia" w:eastAsia="方正仿宋简体"/>
          <w:color w:val="auto"/>
          <w:sz w:val="32"/>
          <w:szCs w:val="32"/>
        </w:rPr>
      </w:pPr>
      <w:r>
        <w:rPr>
          <w:rFonts w:eastAsia="方正仿宋简体"/>
          <w:color w:val="auto"/>
          <w:sz w:val="32"/>
          <w:szCs w:val="32"/>
        </w:rPr>
        <w:t>公务用车运行维护费</w:t>
      </w:r>
      <w:r>
        <w:rPr>
          <w:rFonts w:hint="eastAsia" w:eastAsia="方正仿宋简体"/>
          <w:color w:val="auto"/>
          <w:sz w:val="32"/>
          <w:szCs w:val="32"/>
        </w:rPr>
        <w:t>8</w:t>
      </w:r>
      <w:r>
        <w:rPr>
          <w:rFonts w:eastAsia="方正仿宋简体"/>
          <w:color w:val="auto"/>
          <w:sz w:val="32"/>
          <w:szCs w:val="32"/>
        </w:rPr>
        <w:t>万元，较20</w:t>
      </w:r>
      <w:r>
        <w:rPr>
          <w:rFonts w:hint="eastAsia" w:eastAsia="方正仿宋简体"/>
          <w:color w:val="auto"/>
          <w:sz w:val="32"/>
          <w:szCs w:val="32"/>
        </w:rPr>
        <w:t>2</w:t>
      </w:r>
      <w:r>
        <w:rPr>
          <w:rFonts w:eastAsia="方正仿宋简体"/>
          <w:color w:val="auto"/>
          <w:sz w:val="32"/>
          <w:szCs w:val="32"/>
        </w:rPr>
        <w:t>3年预算</w:t>
      </w:r>
      <w:r>
        <w:rPr>
          <w:rFonts w:hint="eastAsia" w:eastAsia="方正仿宋简体"/>
          <w:color w:val="auto"/>
          <w:sz w:val="32"/>
          <w:szCs w:val="32"/>
        </w:rPr>
        <w:t>持平</w:t>
      </w:r>
      <w:r>
        <w:rPr>
          <w:rFonts w:eastAsia="方正仿宋简体"/>
          <w:color w:val="auto"/>
          <w:sz w:val="32"/>
          <w:szCs w:val="32"/>
        </w:rPr>
        <w:t>。用于</w:t>
      </w:r>
      <w:r>
        <w:rPr>
          <w:rFonts w:hint="eastAsia" w:eastAsia="方正仿宋简体"/>
          <w:color w:val="auto"/>
          <w:sz w:val="32"/>
          <w:szCs w:val="32"/>
        </w:rPr>
        <w:t>2</w:t>
      </w:r>
      <w:r>
        <w:rPr>
          <w:rFonts w:eastAsia="方正仿宋简体"/>
          <w:color w:val="auto"/>
          <w:sz w:val="32"/>
          <w:szCs w:val="32"/>
        </w:rPr>
        <w:t>辆公务用车燃油、维修、保险等方面支出。</w:t>
      </w:r>
    </w:p>
    <w:p>
      <w:pPr>
        <w:spacing w:line="600" w:lineRule="exact"/>
        <w:ind w:firstLine="640" w:firstLineChars="200"/>
        <w:outlineLvl w:val="0"/>
        <w:rPr>
          <w:rFonts w:hint="eastAsia" w:eastAsia="方正仿宋简体"/>
          <w:color w:val="auto"/>
          <w:sz w:val="32"/>
          <w:szCs w:val="32"/>
        </w:rPr>
      </w:pPr>
      <w:bookmarkStart w:id="40" w:name="_Toc748"/>
      <w:r>
        <w:rPr>
          <w:rFonts w:hint="eastAsia" w:eastAsia="黑体"/>
          <w:color w:val="auto"/>
          <w:sz w:val="32"/>
          <w:szCs w:val="32"/>
        </w:rPr>
        <w:t>八、政府性基金预算支出情况说明</w:t>
      </w:r>
      <w:bookmarkEnd w:id="40"/>
    </w:p>
    <w:p>
      <w:pPr>
        <w:adjustRightInd w:val="0"/>
        <w:snapToGrid w:val="0"/>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资阳市住房公积金管理中心</w:t>
      </w:r>
      <w:r>
        <w:rPr>
          <w:rFonts w:hint="eastAsia" w:eastAsia="方正仿宋简体"/>
          <w:color w:val="auto"/>
          <w:sz w:val="32"/>
          <w:szCs w:val="32"/>
          <w:lang w:eastAsia="zh-CN"/>
        </w:rPr>
        <w:t>单位</w:t>
      </w:r>
      <w:r>
        <w:rPr>
          <w:rFonts w:hint="eastAsia" w:eastAsia="方正仿宋简体"/>
          <w:color w:val="auto"/>
          <w:sz w:val="32"/>
          <w:szCs w:val="32"/>
        </w:rPr>
        <w:t>20</w:t>
      </w:r>
      <w:r>
        <w:rPr>
          <w:rFonts w:eastAsia="方正仿宋简体"/>
          <w:color w:val="auto"/>
          <w:sz w:val="32"/>
          <w:szCs w:val="32"/>
        </w:rPr>
        <w:t>24</w:t>
      </w:r>
      <w:r>
        <w:rPr>
          <w:rFonts w:hint="eastAsia" w:eastAsia="方正仿宋简体"/>
          <w:color w:val="auto"/>
          <w:sz w:val="32"/>
          <w:szCs w:val="32"/>
        </w:rPr>
        <w:t>年没有使用政府性基金预算拨款安排的支出。</w:t>
      </w:r>
    </w:p>
    <w:p>
      <w:pPr>
        <w:spacing w:line="600" w:lineRule="exact"/>
        <w:ind w:firstLine="640" w:firstLineChars="200"/>
        <w:outlineLvl w:val="0"/>
        <w:rPr>
          <w:rFonts w:hint="eastAsia" w:eastAsia="黑体"/>
          <w:color w:val="auto"/>
          <w:sz w:val="32"/>
          <w:szCs w:val="32"/>
        </w:rPr>
      </w:pPr>
      <w:bookmarkStart w:id="41" w:name="_Toc12585"/>
      <w:r>
        <w:rPr>
          <w:rFonts w:hint="eastAsia" w:eastAsia="黑体"/>
          <w:color w:val="auto"/>
          <w:sz w:val="32"/>
          <w:szCs w:val="32"/>
        </w:rPr>
        <w:t>九、国有资本经营预算支出情况说明</w:t>
      </w:r>
      <w:bookmarkEnd w:id="41"/>
    </w:p>
    <w:p>
      <w:pPr>
        <w:spacing w:line="600" w:lineRule="exact"/>
        <w:ind w:firstLine="640" w:firstLineChars="200"/>
        <w:rPr>
          <w:rFonts w:eastAsia="方正仿宋简体"/>
          <w:color w:val="auto"/>
          <w:sz w:val="32"/>
          <w:szCs w:val="32"/>
        </w:rPr>
      </w:pPr>
      <w:r>
        <w:rPr>
          <w:rFonts w:hint="eastAsia" w:eastAsia="方正仿宋简体"/>
          <w:color w:val="auto"/>
          <w:sz w:val="32"/>
          <w:szCs w:val="32"/>
        </w:rPr>
        <w:t>资阳市住房公积金管理中心单位20</w:t>
      </w:r>
      <w:r>
        <w:rPr>
          <w:rFonts w:eastAsia="方正仿宋简体"/>
          <w:color w:val="auto"/>
          <w:sz w:val="32"/>
          <w:szCs w:val="32"/>
        </w:rPr>
        <w:t>24</w:t>
      </w:r>
      <w:r>
        <w:rPr>
          <w:rFonts w:hint="eastAsia" w:eastAsia="方正仿宋简体"/>
          <w:color w:val="auto"/>
          <w:sz w:val="32"/>
          <w:szCs w:val="32"/>
        </w:rPr>
        <w:t>年没有使用国有资本经营预算拨款安排的支出。</w:t>
      </w:r>
    </w:p>
    <w:p>
      <w:pPr>
        <w:spacing w:line="600" w:lineRule="exact"/>
        <w:ind w:firstLine="640" w:firstLineChars="200"/>
        <w:outlineLvl w:val="0"/>
        <w:rPr>
          <w:rFonts w:hint="eastAsia" w:eastAsia="黑体"/>
          <w:color w:val="auto"/>
          <w:sz w:val="32"/>
          <w:szCs w:val="32"/>
        </w:rPr>
      </w:pPr>
      <w:bookmarkStart w:id="42" w:name="_Toc10818"/>
      <w:r>
        <w:rPr>
          <w:rFonts w:hint="eastAsia" w:eastAsia="黑体"/>
          <w:color w:val="auto"/>
          <w:sz w:val="32"/>
          <w:szCs w:val="32"/>
        </w:rPr>
        <w:t>十、其他重要事项的情况说明</w:t>
      </w:r>
      <w:bookmarkEnd w:id="42"/>
    </w:p>
    <w:p>
      <w:pPr>
        <w:spacing w:line="600" w:lineRule="exact"/>
        <w:ind w:firstLine="617" w:firstLineChars="192"/>
        <w:outlineLvl w:val="1"/>
        <w:rPr>
          <w:rFonts w:hint="eastAsia" w:eastAsia="方正楷体简体"/>
          <w:b/>
          <w:color w:val="auto"/>
          <w:sz w:val="32"/>
          <w:szCs w:val="32"/>
        </w:rPr>
      </w:pPr>
      <w:bookmarkStart w:id="43" w:name="_Toc27575"/>
      <w:r>
        <w:rPr>
          <w:rFonts w:hint="eastAsia" w:eastAsia="方正楷体简体"/>
          <w:b/>
          <w:color w:val="auto"/>
          <w:sz w:val="32"/>
          <w:szCs w:val="32"/>
        </w:rPr>
        <w:t>（一）机关运行经费</w:t>
      </w:r>
      <w:bookmarkEnd w:id="43"/>
    </w:p>
    <w:p>
      <w:pPr>
        <w:adjustRightInd w:val="0"/>
        <w:snapToGrid w:val="0"/>
        <w:spacing w:line="600" w:lineRule="exact"/>
        <w:ind w:firstLine="630"/>
        <w:rPr>
          <w:rFonts w:eastAsia="方正仿宋简体"/>
          <w:color w:val="auto"/>
          <w:sz w:val="32"/>
          <w:szCs w:val="32"/>
        </w:rPr>
      </w:pPr>
      <w:r>
        <w:rPr>
          <w:rFonts w:hint="eastAsia" w:eastAsia="方正仿宋简体"/>
          <w:color w:val="auto"/>
          <w:sz w:val="32"/>
          <w:szCs w:val="32"/>
        </w:rPr>
        <w:t>资阳市住房公积金管理中心属财政全额补助公益一类事业单位。</w:t>
      </w:r>
    </w:p>
    <w:p>
      <w:pPr>
        <w:spacing w:line="600" w:lineRule="exact"/>
        <w:ind w:firstLine="617" w:firstLineChars="192"/>
        <w:outlineLvl w:val="1"/>
        <w:rPr>
          <w:rFonts w:hint="eastAsia" w:eastAsia="方正楷体简体"/>
          <w:b/>
          <w:color w:val="auto"/>
          <w:sz w:val="32"/>
          <w:szCs w:val="32"/>
        </w:rPr>
      </w:pPr>
      <w:bookmarkStart w:id="44" w:name="_Toc14474"/>
      <w:r>
        <w:rPr>
          <w:rFonts w:hint="eastAsia" w:eastAsia="方正楷体简体"/>
          <w:b/>
          <w:color w:val="auto"/>
          <w:sz w:val="32"/>
          <w:szCs w:val="32"/>
        </w:rPr>
        <w:t>（二）政府采购情况</w:t>
      </w:r>
      <w:bookmarkEnd w:id="44"/>
    </w:p>
    <w:p>
      <w:pPr>
        <w:adjustRightInd w:val="0"/>
        <w:snapToGrid w:val="0"/>
        <w:spacing w:line="600" w:lineRule="exact"/>
        <w:ind w:firstLine="640" w:firstLineChars="200"/>
        <w:rPr>
          <w:rFonts w:hint="eastAsia" w:eastAsia="方正仿宋简体"/>
          <w:color w:val="auto"/>
          <w:sz w:val="32"/>
          <w:szCs w:val="32"/>
        </w:rPr>
      </w:pPr>
      <w:r>
        <w:rPr>
          <w:rFonts w:eastAsia="方正仿宋简体"/>
          <w:color w:val="auto"/>
          <w:sz w:val="32"/>
          <w:szCs w:val="32"/>
        </w:rPr>
        <w:t>2024年，</w:t>
      </w:r>
      <w:r>
        <w:rPr>
          <w:rFonts w:hint="eastAsia" w:eastAsia="方正仿宋简体"/>
          <w:color w:val="auto"/>
          <w:sz w:val="32"/>
          <w:szCs w:val="32"/>
        </w:rPr>
        <w:t>资阳市住房公积金管理中心</w:t>
      </w:r>
      <w:r>
        <w:rPr>
          <w:rFonts w:hint="eastAsia" w:eastAsia="方正仿宋简体"/>
          <w:color w:val="auto"/>
          <w:sz w:val="32"/>
          <w:szCs w:val="32"/>
          <w:lang w:eastAsia="zh-CN"/>
        </w:rPr>
        <w:t>单位</w:t>
      </w:r>
      <w:r>
        <w:rPr>
          <w:rFonts w:eastAsia="方正仿宋简体"/>
          <w:color w:val="auto"/>
          <w:sz w:val="32"/>
          <w:szCs w:val="32"/>
        </w:rPr>
        <w:t>安排政府采购预算</w:t>
      </w:r>
      <w:r>
        <w:rPr>
          <w:rFonts w:hint="eastAsia" w:eastAsia="方正仿宋简体"/>
          <w:color w:val="auto"/>
          <w:sz w:val="32"/>
          <w:szCs w:val="32"/>
        </w:rPr>
        <w:t>764.38</w:t>
      </w:r>
      <w:r>
        <w:rPr>
          <w:rFonts w:eastAsia="方正仿宋简体"/>
          <w:color w:val="auto"/>
          <w:sz w:val="32"/>
          <w:szCs w:val="32"/>
        </w:rPr>
        <w:t>万元，主要用于采购</w:t>
      </w:r>
      <w:r>
        <w:rPr>
          <w:rFonts w:hint="eastAsia" w:eastAsia="方正仿宋简体"/>
          <w:color w:val="auto"/>
          <w:sz w:val="32"/>
          <w:szCs w:val="32"/>
        </w:rPr>
        <w:t>台式计算机、云计算服务、应用软件、软件运维服务</w:t>
      </w:r>
      <w:r>
        <w:rPr>
          <w:rFonts w:eastAsia="方正仿宋简体"/>
          <w:color w:val="auto"/>
          <w:sz w:val="32"/>
          <w:szCs w:val="32"/>
        </w:rPr>
        <w:t>等。</w:t>
      </w:r>
    </w:p>
    <w:p>
      <w:pPr>
        <w:spacing w:line="600" w:lineRule="exact"/>
        <w:ind w:firstLine="643" w:firstLineChars="200"/>
        <w:outlineLvl w:val="1"/>
        <w:rPr>
          <w:rFonts w:hint="eastAsia" w:eastAsia="方正楷体简体"/>
          <w:b/>
          <w:color w:val="auto"/>
          <w:sz w:val="32"/>
          <w:szCs w:val="32"/>
        </w:rPr>
      </w:pPr>
      <w:bookmarkStart w:id="45" w:name="_Toc6187"/>
      <w:r>
        <w:rPr>
          <w:rFonts w:hint="eastAsia" w:eastAsia="方正楷体简体"/>
          <w:b/>
          <w:color w:val="auto"/>
          <w:sz w:val="32"/>
          <w:szCs w:val="32"/>
        </w:rPr>
        <w:t>（三）国有资产占有使用情况</w:t>
      </w:r>
      <w:bookmarkEnd w:id="45"/>
    </w:p>
    <w:p>
      <w:pPr>
        <w:adjustRightInd w:val="0"/>
        <w:snapToGrid w:val="0"/>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截至202</w:t>
      </w:r>
      <w:r>
        <w:rPr>
          <w:rFonts w:eastAsia="方正仿宋简体"/>
          <w:color w:val="auto"/>
          <w:sz w:val="32"/>
          <w:szCs w:val="32"/>
        </w:rPr>
        <w:t>3</w:t>
      </w:r>
      <w:r>
        <w:rPr>
          <w:rFonts w:hint="eastAsia" w:eastAsia="方正仿宋简体"/>
          <w:color w:val="auto"/>
          <w:sz w:val="32"/>
          <w:szCs w:val="32"/>
        </w:rPr>
        <w:t>年底，资阳市住房公积金管理中心单位共有车辆2辆，其中，定向保障用车1辆、业务用车1辆。单位价值100万元以上大型设备0台（套）。</w:t>
      </w:r>
    </w:p>
    <w:p>
      <w:pPr>
        <w:adjustRightInd w:val="0"/>
        <w:snapToGrid w:val="0"/>
        <w:spacing w:line="600" w:lineRule="exact"/>
        <w:ind w:firstLine="640" w:firstLineChars="200"/>
        <w:rPr>
          <w:rFonts w:eastAsia="方正仿宋简体"/>
          <w:color w:val="auto"/>
          <w:sz w:val="32"/>
          <w:szCs w:val="32"/>
        </w:rPr>
      </w:pPr>
      <w:r>
        <w:rPr>
          <w:rFonts w:hint="eastAsia" w:eastAsia="方正仿宋简体"/>
          <w:color w:val="auto"/>
          <w:sz w:val="32"/>
          <w:szCs w:val="32"/>
        </w:rPr>
        <w:t>20</w:t>
      </w:r>
      <w:r>
        <w:rPr>
          <w:rFonts w:eastAsia="方正仿宋简体"/>
          <w:color w:val="auto"/>
          <w:sz w:val="32"/>
          <w:szCs w:val="32"/>
        </w:rPr>
        <w:t>24</w:t>
      </w:r>
      <w:r>
        <w:rPr>
          <w:rFonts w:hint="eastAsia" w:eastAsia="方正仿宋简体"/>
          <w:color w:val="auto"/>
          <w:sz w:val="32"/>
          <w:szCs w:val="32"/>
        </w:rPr>
        <w:t>年</w:t>
      </w:r>
      <w:r>
        <w:rPr>
          <w:rFonts w:hint="eastAsia" w:eastAsia="方正仿宋简体"/>
          <w:color w:val="auto"/>
          <w:sz w:val="32"/>
          <w:szCs w:val="32"/>
          <w:lang w:eastAsia="zh-CN"/>
        </w:rPr>
        <w:t>单位</w:t>
      </w:r>
      <w:r>
        <w:rPr>
          <w:rFonts w:hint="eastAsia" w:eastAsia="方正仿宋简体"/>
          <w:color w:val="auto"/>
          <w:sz w:val="32"/>
          <w:szCs w:val="32"/>
        </w:rPr>
        <w:t>预算未安排购置车辆及单位价值100万元以上大型设备。</w:t>
      </w:r>
    </w:p>
    <w:p>
      <w:pPr>
        <w:spacing w:line="600" w:lineRule="exact"/>
        <w:ind w:firstLine="643" w:firstLineChars="200"/>
        <w:outlineLvl w:val="1"/>
        <w:rPr>
          <w:rFonts w:hint="eastAsia" w:eastAsia="方正楷体简体"/>
          <w:b/>
          <w:color w:val="auto"/>
          <w:sz w:val="32"/>
          <w:szCs w:val="32"/>
        </w:rPr>
      </w:pPr>
      <w:bookmarkStart w:id="46" w:name="_Toc31216"/>
      <w:r>
        <w:rPr>
          <w:rFonts w:hint="eastAsia" w:eastAsia="方正楷体简体"/>
          <w:b/>
          <w:color w:val="auto"/>
          <w:sz w:val="32"/>
          <w:szCs w:val="32"/>
        </w:rPr>
        <w:t>（四）绩效目标设置情况</w:t>
      </w:r>
      <w:bookmarkEnd w:id="46"/>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绩效目标是预算编制的前提和基础，按照“费随事定”的原则，20</w:t>
      </w:r>
      <w:r>
        <w:rPr>
          <w:rFonts w:eastAsia="方正仿宋简体"/>
          <w:color w:val="auto"/>
          <w:sz w:val="32"/>
          <w:szCs w:val="32"/>
        </w:rPr>
        <w:t>24</w:t>
      </w:r>
      <w:r>
        <w:rPr>
          <w:rFonts w:hint="eastAsia" w:eastAsia="方正仿宋简体"/>
          <w:color w:val="auto"/>
          <w:sz w:val="32"/>
          <w:szCs w:val="32"/>
        </w:rPr>
        <w:t>年资阳市住房公积金管理中心单位所有项目支出按要求编制了绩效目标，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spacing w:line="600" w:lineRule="exact"/>
        <w:ind w:firstLine="640" w:firstLineChars="200"/>
        <w:outlineLvl w:val="0"/>
        <w:rPr>
          <w:rFonts w:hint="eastAsia" w:eastAsia="黑体"/>
          <w:color w:val="auto"/>
          <w:sz w:val="32"/>
          <w:szCs w:val="32"/>
        </w:rPr>
      </w:pPr>
      <w:bookmarkStart w:id="47" w:name="_Toc6617"/>
      <w:r>
        <w:rPr>
          <w:rFonts w:hint="eastAsia" w:eastAsia="黑体"/>
          <w:color w:val="auto"/>
          <w:sz w:val="32"/>
          <w:szCs w:val="32"/>
        </w:rPr>
        <w:t>十一、名词解释</w:t>
      </w:r>
      <w:bookmarkEnd w:id="47"/>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outlineLvl w:val="1"/>
        <w:rPr>
          <w:rFonts w:eastAsia="方正仿宋简体"/>
          <w:color w:val="auto"/>
          <w:sz w:val="32"/>
          <w:szCs w:val="32"/>
        </w:rPr>
      </w:pPr>
      <w:bookmarkStart w:id="48" w:name="_Toc21733"/>
      <w:bookmarkStart w:id="49" w:name="_Toc26734"/>
      <w:r>
        <w:rPr>
          <w:rFonts w:eastAsia="方正仿宋简体"/>
          <w:color w:val="auto"/>
          <w:sz w:val="32"/>
          <w:szCs w:val="32"/>
        </w:rPr>
        <w:t>一般公共预算拨款收入：指市级财政当年拨付的资金。</w:t>
      </w:r>
      <w:bookmarkEnd w:id="48"/>
      <w:bookmarkEnd w:id="49"/>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方正仿宋简体"/>
          <w:color w:val="auto"/>
          <w:sz w:val="32"/>
          <w:szCs w:val="32"/>
        </w:rPr>
        <w:t>上年结转：指以前年度尚未完成，结转到本年仍按原规定用途继续使用的资金。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方正仿宋简体"/>
          <w:color w:val="auto"/>
          <w:sz w:val="32"/>
          <w:szCs w:val="32"/>
        </w:rPr>
        <w:t>一般公共服务</w:t>
      </w:r>
      <w:r>
        <w:rPr>
          <w:rFonts w:hint="eastAsia" w:eastAsia="方正仿宋简体"/>
          <w:color w:val="auto"/>
          <w:sz w:val="32"/>
          <w:szCs w:val="32"/>
        </w:rPr>
        <w:t>支出</w:t>
      </w:r>
      <w:r>
        <w:rPr>
          <w:rFonts w:eastAsia="方正仿宋简体"/>
          <w:color w:val="auto"/>
          <w:sz w:val="32"/>
          <w:szCs w:val="32"/>
        </w:rPr>
        <w:t>（类）政府办公厅（室）及相关机构事务（款）事业运行（项）：</w:t>
      </w:r>
      <w:r>
        <w:rPr>
          <w:rFonts w:hint="eastAsia" w:eastAsia="方正仿宋简体"/>
          <w:color w:val="auto"/>
          <w:sz w:val="32"/>
          <w:szCs w:val="32"/>
          <w:lang w:eastAsia="zh-CN"/>
        </w:rPr>
        <w:t>单位</w:t>
      </w:r>
      <w:r>
        <w:rPr>
          <w:rFonts w:eastAsia="方正仿宋简体"/>
          <w:color w:val="auto"/>
          <w:sz w:val="32"/>
          <w:szCs w:val="32"/>
        </w:rPr>
        <w:t>正常运转的基本支出，包括基本工资、津贴补贴等人员经费以及办公费、印刷费、水电费等日常公用经费。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仿宋_GB2312"/>
          <w:color w:val="auto"/>
          <w:sz w:val="32"/>
          <w:szCs w:val="32"/>
        </w:rPr>
        <w:t>一般公共服务</w:t>
      </w:r>
      <w:r>
        <w:rPr>
          <w:rFonts w:hint="eastAsia" w:eastAsia="仿宋_GB2312"/>
          <w:color w:val="auto"/>
          <w:sz w:val="32"/>
          <w:szCs w:val="32"/>
        </w:rPr>
        <w:t>支出</w:t>
      </w:r>
      <w:r>
        <w:rPr>
          <w:rFonts w:eastAsia="仿宋_GB2312"/>
          <w:color w:val="auto"/>
          <w:sz w:val="32"/>
          <w:szCs w:val="32"/>
        </w:rPr>
        <w:t>（类）</w:t>
      </w:r>
      <w:r>
        <w:rPr>
          <w:rFonts w:hint="eastAsia" w:eastAsia="仿宋_GB2312"/>
          <w:color w:val="auto"/>
          <w:sz w:val="32"/>
          <w:szCs w:val="32"/>
        </w:rPr>
        <w:t>其他</w:t>
      </w:r>
      <w:r>
        <w:rPr>
          <w:rFonts w:eastAsia="仿宋_GB2312"/>
          <w:color w:val="auto"/>
          <w:sz w:val="32"/>
          <w:szCs w:val="32"/>
        </w:rPr>
        <w:t>一般公共服务</w:t>
      </w:r>
      <w:r>
        <w:rPr>
          <w:rFonts w:hint="eastAsia" w:eastAsia="仿宋_GB2312"/>
          <w:color w:val="auto"/>
          <w:sz w:val="32"/>
          <w:szCs w:val="32"/>
        </w:rPr>
        <w:t>支出</w:t>
      </w:r>
      <w:r>
        <w:rPr>
          <w:rFonts w:eastAsia="仿宋_GB2312"/>
          <w:color w:val="auto"/>
          <w:sz w:val="32"/>
          <w:szCs w:val="32"/>
        </w:rPr>
        <w:t>（款）</w:t>
      </w:r>
      <w:r>
        <w:rPr>
          <w:rFonts w:hint="eastAsia" w:eastAsia="仿宋_GB2312"/>
          <w:color w:val="auto"/>
          <w:sz w:val="32"/>
          <w:szCs w:val="32"/>
        </w:rPr>
        <w:t>其他一般公共服务支出</w:t>
      </w:r>
      <w:r>
        <w:rPr>
          <w:rFonts w:eastAsia="仿宋_GB2312"/>
          <w:color w:val="auto"/>
          <w:sz w:val="32"/>
          <w:szCs w:val="32"/>
        </w:rPr>
        <w:t>（项）</w:t>
      </w:r>
      <w:r>
        <w:rPr>
          <w:rFonts w:eastAsia="方正仿宋简体"/>
          <w:color w:val="auto"/>
          <w:sz w:val="32"/>
          <w:szCs w:val="32"/>
        </w:rPr>
        <w:t>：</w:t>
      </w:r>
      <w:r>
        <w:rPr>
          <w:rFonts w:hint="eastAsia" w:eastAsia="仿宋_GB2312"/>
          <w:color w:val="auto"/>
          <w:sz w:val="32"/>
          <w:szCs w:val="32"/>
        </w:rPr>
        <w:t>非税安排的</w:t>
      </w:r>
      <w:r>
        <w:rPr>
          <w:rFonts w:hint="eastAsia" w:eastAsia="仿宋_GB2312"/>
          <w:color w:val="auto"/>
          <w:sz w:val="32"/>
          <w:szCs w:val="32"/>
          <w:lang w:eastAsia="zh-CN"/>
        </w:rPr>
        <w:t>单位</w:t>
      </w:r>
      <w:r>
        <w:rPr>
          <w:rFonts w:eastAsia="仿宋_GB2312"/>
          <w:color w:val="auto"/>
          <w:sz w:val="32"/>
          <w:szCs w:val="32"/>
        </w:rPr>
        <w:t>正常运转的</w:t>
      </w:r>
      <w:r>
        <w:rPr>
          <w:rFonts w:hint="eastAsia" w:eastAsia="仿宋_GB2312"/>
          <w:color w:val="auto"/>
          <w:sz w:val="32"/>
          <w:szCs w:val="32"/>
        </w:rPr>
        <w:t>人员经费</w:t>
      </w:r>
      <w:r>
        <w:rPr>
          <w:rFonts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hint="eastAsia" w:eastAsia="仿宋_GB2312"/>
          <w:color w:val="auto"/>
          <w:sz w:val="32"/>
          <w:szCs w:val="32"/>
        </w:rPr>
        <w:t>社会保障和就业支出</w:t>
      </w:r>
      <w:r>
        <w:rPr>
          <w:rFonts w:eastAsia="仿宋_GB2312"/>
          <w:color w:val="auto"/>
          <w:sz w:val="32"/>
          <w:szCs w:val="32"/>
        </w:rPr>
        <w:t>（类）</w:t>
      </w:r>
      <w:r>
        <w:rPr>
          <w:rFonts w:hint="eastAsia" w:eastAsia="仿宋_GB2312"/>
          <w:color w:val="auto"/>
          <w:sz w:val="32"/>
          <w:szCs w:val="32"/>
        </w:rPr>
        <w:t>行政事业单位养老支出</w:t>
      </w:r>
      <w:r>
        <w:rPr>
          <w:rFonts w:eastAsia="仿宋_GB2312"/>
          <w:color w:val="auto"/>
          <w:sz w:val="32"/>
          <w:szCs w:val="32"/>
        </w:rPr>
        <w:t>（款）</w:t>
      </w:r>
      <w:r>
        <w:rPr>
          <w:rFonts w:hint="eastAsia" w:eastAsia="仿宋_GB2312"/>
          <w:color w:val="auto"/>
          <w:sz w:val="32"/>
          <w:szCs w:val="32"/>
        </w:rPr>
        <w:t>机关事业单位基本养老保险缴费支出</w:t>
      </w:r>
      <w:r>
        <w:rPr>
          <w:rFonts w:eastAsia="仿宋_GB2312"/>
          <w:color w:val="auto"/>
          <w:sz w:val="32"/>
          <w:szCs w:val="32"/>
        </w:rPr>
        <w:t>（项）：</w:t>
      </w:r>
      <w:r>
        <w:rPr>
          <w:rFonts w:hint="eastAsia" w:eastAsia="仿宋_GB2312"/>
          <w:color w:val="auto"/>
          <w:sz w:val="32"/>
          <w:szCs w:val="32"/>
        </w:rPr>
        <w:t>实施养老保险制度由</w:t>
      </w:r>
      <w:r>
        <w:rPr>
          <w:rFonts w:hint="eastAsia" w:eastAsia="仿宋_GB2312"/>
          <w:color w:val="auto"/>
          <w:sz w:val="32"/>
          <w:szCs w:val="32"/>
          <w:lang w:eastAsia="zh-CN"/>
        </w:rPr>
        <w:t>单位</w:t>
      </w:r>
      <w:r>
        <w:rPr>
          <w:rFonts w:hint="eastAsia" w:eastAsia="仿宋_GB2312"/>
          <w:color w:val="auto"/>
          <w:sz w:val="32"/>
          <w:szCs w:val="32"/>
        </w:rPr>
        <w:t>缴纳的基本养老保险费支出</w:t>
      </w:r>
      <w:r>
        <w:rPr>
          <w:rFonts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hint="eastAsia" w:eastAsia="仿宋_GB2312"/>
          <w:color w:val="auto"/>
          <w:sz w:val="32"/>
          <w:szCs w:val="32"/>
        </w:rPr>
        <w:t>卫生健康支出</w:t>
      </w:r>
      <w:r>
        <w:rPr>
          <w:rFonts w:eastAsia="仿宋_GB2312"/>
          <w:color w:val="auto"/>
          <w:sz w:val="32"/>
          <w:szCs w:val="32"/>
        </w:rPr>
        <w:t>（类）</w:t>
      </w:r>
      <w:r>
        <w:rPr>
          <w:rFonts w:hint="eastAsia" w:eastAsia="仿宋_GB2312"/>
          <w:color w:val="auto"/>
          <w:sz w:val="32"/>
          <w:szCs w:val="32"/>
        </w:rPr>
        <w:t>行政事业单位医疗</w:t>
      </w:r>
      <w:r>
        <w:rPr>
          <w:rFonts w:eastAsia="仿宋_GB2312"/>
          <w:color w:val="auto"/>
          <w:sz w:val="32"/>
          <w:szCs w:val="32"/>
        </w:rPr>
        <w:t>（款）</w:t>
      </w:r>
      <w:r>
        <w:rPr>
          <w:rFonts w:hint="eastAsia" w:eastAsia="仿宋_GB2312"/>
          <w:color w:val="auto"/>
          <w:sz w:val="32"/>
          <w:szCs w:val="32"/>
        </w:rPr>
        <w:t>事业单位医疗</w:t>
      </w:r>
      <w:r>
        <w:rPr>
          <w:rFonts w:eastAsia="仿宋_GB2312"/>
          <w:color w:val="auto"/>
          <w:sz w:val="32"/>
          <w:szCs w:val="32"/>
        </w:rPr>
        <w:t>（项）</w:t>
      </w:r>
      <w:r>
        <w:rPr>
          <w:rFonts w:hint="eastAsia" w:eastAsia="仿宋_GB2312"/>
          <w:color w:val="auto"/>
          <w:sz w:val="32"/>
          <w:szCs w:val="32"/>
        </w:rPr>
        <w:t>：</w:t>
      </w:r>
      <w:r>
        <w:rPr>
          <w:rFonts w:hint="eastAsia" w:eastAsia="仿宋_GB2312"/>
          <w:color w:val="auto"/>
          <w:sz w:val="32"/>
          <w:szCs w:val="32"/>
          <w:lang w:eastAsia="zh-CN"/>
        </w:rPr>
        <w:t>单位</w:t>
      </w:r>
      <w:r>
        <w:rPr>
          <w:rFonts w:hint="eastAsia" w:eastAsia="仿宋_GB2312"/>
          <w:color w:val="auto"/>
          <w:sz w:val="32"/>
          <w:szCs w:val="32"/>
        </w:rPr>
        <w:t>为职工缴纳的基本医疗保险支出</w:t>
      </w:r>
      <w:r>
        <w:rPr>
          <w:rFonts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hint="eastAsia" w:eastAsia="仿宋_GB2312"/>
          <w:color w:val="auto"/>
          <w:sz w:val="32"/>
          <w:szCs w:val="32"/>
        </w:rPr>
        <w:t>卫生健康支出（类）行政事业单位医疗（款）公务员医疗补助（项）：</w:t>
      </w:r>
      <w:r>
        <w:rPr>
          <w:rFonts w:hint="eastAsia" w:eastAsia="仿宋_GB2312"/>
          <w:color w:val="auto"/>
          <w:sz w:val="32"/>
          <w:szCs w:val="32"/>
          <w:lang w:eastAsia="zh-CN"/>
        </w:rPr>
        <w:t>单位</w:t>
      </w:r>
      <w:r>
        <w:rPr>
          <w:rFonts w:hint="eastAsia" w:eastAsia="仿宋_GB2312"/>
          <w:color w:val="auto"/>
          <w:sz w:val="32"/>
          <w:szCs w:val="32"/>
        </w:rPr>
        <w:t>为职工缴纳的公务员医疗补助支出。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eastAsia="仿宋_GB2312"/>
          <w:color w:val="auto"/>
          <w:sz w:val="32"/>
          <w:szCs w:val="32"/>
        </w:rPr>
      </w:pPr>
      <w:r>
        <w:rPr>
          <w:rFonts w:eastAsia="仿宋_GB2312"/>
          <w:color w:val="auto"/>
          <w:sz w:val="32"/>
          <w:szCs w:val="32"/>
        </w:rPr>
        <w:t>住房保障</w:t>
      </w:r>
      <w:r>
        <w:rPr>
          <w:rFonts w:hint="eastAsia" w:eastAsia="仿宋_GB2312"/>
          <w:color w:val="auto"/>
          <w:sz w:val="32"/>
          <w:szCs w:val="32"/>
        </w:rPr>
        <w:t>支出</w:t>
      </w:r>
      <w:r>
        <w:rPr>
          <w:rFonts w:eastAsia="仿宋_GB2312"/>
          <w:color w:val="auto"/>
          <w:sz w:val="32"/>
          <w:szCs w:val="32"/>
        </w:rPr>
        <w:t>（类）住房改革支出（款）住房公积金（项）：</w:t>
      </w:r>
      <w:r>
        <w:rPr>
          <w:rFonts w:hint="eastAsia" w:eastAsia="仿宋_GB2312"/>
          <w:color w:val="auto"/>
          <w:sz w:val="32"/>
          <w:szCs w:val="32"/>
          <w:lang w:eastAsia="zh-CN"/>
        </w:rPr>
        <w:t>单位</w:t>
      </w:r>
      <w:r>
        <w:rPr>
          <w:rFonts w:eastAsia="仿宋_GB2312"/>
          <w:color w:val="auto"/>
          <w:sz w:val="32"/>
          <w:szCs w:val="32"/>
        </w:rPr>
        <w:t>按人力资源和社会保障部、财政部规定的基本工资和津贴补贴以及规定比例为职工缴纳的住房公积金支出。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eastAsia="仿宋_GB2312"/>
          <w:color w:val="auto"/>
          <w:sz w:val="32"/>
          <w:szCs w:val="32"/>
        </w:rPr>
      </w:pPr>
      <w:r>
        <w:rPr>
          <w:rFonts w:eastAsia="仿宋_GB2312"/>
          <w:color w:val="auto"/>
          <w:sz w:val="32"/>
          <w:szCs w:val="32"/>
        </w:rPr>
        <w:t>住房保障</w:t>
      </w:r>
      <w:r>
        <w:rPr>
          <w:rFonts w:hint="eastAsia" w:eastAsia="仿宋_GB2312"/>
          <w:color w:val="auto"/>
          <w:sz w:val="32"/>
          <w:szCs w:val="32"/>
        </w:rPr>
        <w:t>支出</w:t>
      </w:r>
      <w:r>
        <w:rPr>
          <w:rFonts w:eastAsia="仿宋_GB2312"/>
          <w:color w:val="auto"/>
          <w:sz w:val="32"/>
          <w:szCs w:val="32"/>
        </w:rPr>
        <w:t>（类）</w:t>
      </w:r>
      <w:r>
        <w:rPr>
          <w:rFonts w:hint="eastAsia" w:eastAsia="仿宋_GB2312"/>
          <w:color w:val="auto"/>
          <w:sz w:val="32"/>
          <w:szCs w:val="32"/>
        </w:rPr>
        <w:t>城乡社区住宅</w:t>
      </w:r>
      <w:r>
        <w:rPr>
          <w:rFonts w:eastAsia="仿宋_GB2312"/>
          <w:color w:val="auto"/>
          <w:sz w:val="32"/>
          <w:szCs w:val="32"/>
        </w:rPr>
        <w:t>（款）</w:t>
      </w:r>
      <w:r>
        <w:rPr>
          <w:rFonts w:hint="eastAsia" w:eastAsia="仿宋_GB2312"/>
          <w:color w:val="auto"/>
          <w:sz w:val="32"/>
          <w:szCs w:val="32"/>
        </w:rPr>
        <w:t>住房公积金管理</w:t>
      </w:r>
      <w:r>
        <w:rPr>
          <w:rFonts w:eastAsia="仿宋_GB2312"/>
          <w:color w:val="auto"/>
          <w:sz w:val="32"/>
          <w:szCs w:val="32"/>
        </w:rPr>
        <w:t>（项）：</w:t>
      </w:r>
      <w:r>
        <w:rPr>
          <w:rFonts w:hint="eastAsia" w:eastAsia="仿宋_GB2312"/>
          <w:color w:val="auto"/>
          <w:sz w:val="32"/>
          <w:szCs w:val="32"/>
          <w:lang w:eastAsia="zh-CN"/>
        </w:rPr>
        <w:t>单位</w:t>
      </w:r>
      <w:r>
        <w:rPr>
          <w:rFonts w:hint="eastAsia" w:eastAsia="仿宋_GB2312"/>
          <w:color w:val="auto"/>
          <w:sz w:val="32"/>
          <w:szCs w:val="32"/>
        </w:rPr>
        <w:t>安排的项目支出和</w:t>
      </w:r>
      <w:r>
        <w:rPr>
          <w:rFonts w:hint="eastAsia" w:eastAsia="仿宋_GB2312"/>
          <w:color w:val="auto"/>
          <w:sz w:val="32"/>
          <w:szCs w:val="32"/>
          <w:lang w:eastAsia="zh-CN"/>
        </w:rPr>
        <w:t>单位</w:t>
      </w:r>
      <w:r>
        <w:rPr>
          <w:rFonts w:hint="eastAsia" w:eastAsia="仿宋_GB2312"/>
          <w:color w:val="auto"/>
          <w:sz w:val="32"/>
          <w:szCs w:val="32"/>
        </w:rPr>
        <w:t>临聘人员</w:t>
      </w:r>
      <w:r>
        <w:rPr>
          <w:rFonts w:eastAsia="仿宋_GB2312"/>
          <w:color w:val="auto"/>
          <w:sz w:val="32"/>
          <w:szCs w:val="32"/>
        </w:rPr>
        <w:t>正常运转的基本支出，</w:t>
      </w:r>
      <w:r>
        <w:rPr>
          <w:rFonts w:hint="eastAsia" w:eastAsia="仿宋_GB2312"/>
          <w:color w:val="auto"/>
          <w:sz w:val="32"/>
          <w:szCs w:val="32"/>
        </w:rPr>
        <w:t>基本支出</w:t>
      </w:r>
      <w:r>
        <w:rPr>
          <w:rFonts w:eastAsia="仿宋_GB2312"/>
          <w:color w:val="auto"/>
          <w:sz w:val="32"/>
          <w:szCs w:val="32"/>
        </w:rPr>
        <w:t>包括工资</w:t>
      </w:r>
      <w:r>
        <w:rPr>
          <w:rFonts w:hint="eastAsia" w:eastAsia="仿宋_GB2312"/>
          <w:color w:val="auto"/>
          <w:sz w:val="32"/>
          <w:szCs w:val="32"/>
        </w:rPr>
        <w:t>、</w:t>
      </w:r>
      <w:r>
        <w:rPr>
          <w:rFonts w:hint="eastAsia" w:eastAsia="方正仿宋简体"/>
          <w:color w:val="auto"/>
          <w:sz w:val="32"/>
          <w:szCs w:val="32"/>
        </w:rPr>
        <w:t>社会保险缴费</w:t>
      </w:r>
      <w:r>
        <w:rPr>
          <w:rFonts w:eastAsia="仿宋_GB2312"/>
          <w:color w:val="auto"/>
          <w:sz w:val="32"/>
          <w:szCs w:val="32"/>
        </w:rPr>
        <w:t>等人员经费以及办公费、印刷费、水电费等日常公用经费</w:t>
      </w:r>
      <w:r>
        <w:rPr>
          <w:rFonts w:hint="eastAsia"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方正仿宋简体"/>
          <w:color w:val="auto"/>
          <w:sz w:val="32"/>
          <w:szCs w:val="32"/>
        </w:rPr>
        <w:t>基本支出：指为保证机构正常运转，完成日常工作任务而发生的人员支出和公用支出。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方正仿宋简体"/>
          <w:color w:val="auto"/>
          <w:sz w:val="32"/>
          <w:szCs w:val="32"/>
        </w:rPr>
        <w:t>项目支出：指在基本支出之外为完成特定行政任务和事业发展目标所发生的支出。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方正仿宋简体"/>
          <w:color w:val="auto"/>
          <w:sz w:val="32"/>
          <w:szCs w:val="32"/>
        </w:rPr>
        <w:t>“三公”经费：纳入</w:t>
      </w:r>
      <w:r>
        <w:rPr>
          <w:rFonts w:hint="eastAsia" w:eastAsia="方正仿宋简体"/>
          <w:color w:val="auto"/>
          <w:sz w:val="32"/>
          <w:szCs w:val="32"/>
          <w:lang w:eastAsia="zh-CN"/>
        </w:rPr>
        <w:t>单位</w:t>
      </w:r>
      <w:r>
        <w:rPr>
          <w:rFonts w:eastAsia="方正仿宋简体"/>
          <w:color w:val="auto"/>
          <w:sz w:val="32"/>
          <w:szCs w:val="32"/>
        </w:rPr>
        <w:t>预算管理的“三公”经费，是指</w:t>
      </w:r>
      <w:r>
        <w:rPr>
          <w:rFonts w:hint="eastAsia" w:eastAsia="方正仿宋简体"/>
          <w:color w:val="auto"/>
          <w:sz w:val="32"/>
          <w:szCs w:val="32"/>
          <w:lang w:eastAsia="zh-CN"/>
        </w:rPr>
        <w:t>单位</w:t>
      </w:r>
      <w:r>
        <w:rPr>
          <w:rFonts w:eastAsia="方正仿宋简体"/>
          <w:color w:val="auto"/>
          <w:sz w:val="32"/>
          <w:szCs w:val="32"/>
        </w:rPr>
        <w:t>用财政拨款安排的因公出国（境）费、公务用车购置及运行费和公务接待费。其中，因公出国（境）费反映</w:t>
      </w:r>
      <w:r>
        <w:rPr>
          <w:rFonts w:hint="eastAsia" w:eastAsia="方正仿宋简体"/>
          <w:color w:val="auto"/>
          <w:sz w:val="32"/>
          <w:szCs w:val="32"/>
          <w:lang w:eastAsia="zh-CN"/>
        </w:rPr>
        <w:t>单位</w:t>
      </w:r>
      <w:r>
        <w:rPr>
          <w:rFonts w:eastAsia="方正仿宋简体"/>
          <w:color w:val="auto"/>
          <w:sz w:val="32"/>
          <w:szCs w:val="32"/>
        </w:rPr>
        <w:t>公务出国（境）的国际旅费、国外城市间交通费、住宿费、伙食费、培训费、公杂费等支出；公务用车购置及运行费反映</w:t>
      </w:r>
      <w:r>
        <w:rPr>
          <w:rFonts w:hint="eastAsia" w:eastAsia="方正仿宋简体"/>
          <w:color w:val="auto"/>
          <w:sz w:val="32"/>
          <w:szCs w:val="32"/>
          <w:lang w:eastAsia="zh-CN"/>
        </w:rPr>
        <w:t>单位</w:t>
      </w:r>
      <w:r>
        <w:rPr>
          <w:rFonts w:eastAsia="方正仿宋简体"/>
          <w:color w:val="auto"/>
          <w:sz w:val="32"/>
          <w:szCs w:val="32"/>
        </w:rPr>
        <w:t>公务用车车辆购置支出（含车辆购置税）及租用费、燃料费、维修费、过路过桥费、保险费等支出；公务接待费反映</w:t>
      </w:r>
      <w:r>
        <w:rPr>
          <w:rFonts w:hint="eastAsia" w:eastAsia="方正仿宋简体"/>
          <w:color w:val="auto"/>
          <w:sz w:val="32"/>
          <w:szCs w:val="32"/>
          <w:lang w:eastAsia="zh-CN"/>
        </w:rPr>
        <w:t>单位</w:t>
      </w:r>
      <w:r>
        <w:rPr>
          <w:rFonts w:eastAsia="方正仿宋简体"/>
          <w:color w:val="auto"/>
          <w:sz w:val="32"/>
          <w:szCs w:val="32"/>
        </w:rPr>
        <w:t>按规定开支的各类公务接待支出。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eastAsia="方正仿宋简体"/>
          <w:color w:val="auto"/>
          <w:sz w:val="32"/>
          <w:szCs w:val="32"/>
        </w:rPr>
      </w:pPr>
      <w:r>
        <w:rPr>
          <w:rFonts w:eastAsia="方正仿宋简体"/>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仿宋简体"/>
          <w:color w:val="auto"/>
          <w:sz w:val="32"/>
          <w:szCs w:val="32"/>
        </w:rPr>
      </w:pPr>
    </w:p>
    <w:p>
      <w:pPr>
        <w:spacing w:line="600" w:lineRule="exact"/>
        <w:ind w:firstLine="640" w:firstLineChars="200"/>
        <w:rPr>
          <w:rFonts w:eastAsia="方正仿宋简体"/>
          <w:color w:val="auto"/>
          <w:sz w:val="32"/>
          <w:szCs w:val="32"/>
        </w:rPr>
      </w:pPr>
      <w:r>
        <w:rPr>
          <w:rFonts w:hint="eastAsia" w:eastAsia="方正仿宋简体"/>
          <w:color w:val="auto"/>
          <w:sz w:val="32"/>
          <w:szCs w:val="32"/>
        </w:rPr>
        <w:t>附件：20</w:t>
      </w:r>
      <w:r>
        <w:rPr>
          <w:rFonts w:eastAsia="方正仿宋简体"/>
          <w:color w:val="auto"/>
          <w:sz w:val="32"/>
          <w:szCs w:val="32"/>
        </w:rPr>
        <w:t>24</w:t>
      </w:r>
      <w:r>
        <w:rPr>
          <w:rFonts w:hint="eastAsia" w:eastAsia="方正仿宋简体"/>
          <w:color w:val="auto"/>
          <w:sz w:val="32"/>
          <w:szCs w:val="32"/>
        </w:rPr>
        <w:t>年单位预算公开表</w:t>
      </w:r>
    </w:p>
    <w:p>
      <w:pPr>
        <w:adjustRightInd w:val="0"/>
        <w:snapToGrid w:val="0"/>
        <w:spacing w:before="93" w:beforeLines="30" w:line="600" w:lineRule="exact"/>
        <w:ind w:firstLine="640" w:firstLineChars="200"/>
        <w:rPr>
          <w:rFonts w:eastAsia="仿宋_GB2312"/>
          <w:bCs/>
          <w:color w:val="auto"/>
          <w:sz w:val="32"/>
          <w:szCs w:val="32"/>
        </w:rPr>
      </w:pPr>
    </w:p>
    <w:p>
      <w:pPr>
        <w:rPr>
          <w:color w:val="auto"/>
        </w:rPr>
      </w:pPr>
    </w:p>
    <w:sectPr>
      <w:footerReference r:id="rId3"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23689"/>
    <w:multiLevelType w:val="singleLevel"/>
    <w:tmpl w:val="52A236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ZWMzYTdlOTFhNWNlZjZjYTliZTU3MGJkZmI1ZTQifQ=="/>
  </w:docVars>
  <w:rsids>
    <w:rsidRoot w:val="00000000"/>
    <w:rsid w:val="10946FDC"/>
    <w:rsid w:val="1C986C96"/>
    <w:rsid w:val="2ADB073C"/>
    <w:rsid w:val="3CF5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8">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2024-01-18T07:42:00Z</dcterms:created>
  <dc:creator>Administrator</dc:creator>
  <cp:lastModifiedBy>Administrator</cp:lastModifiedBy>
  <cp:lastPrinted>2024-01-26T07:18:00Z</cp:lastPrinted>
  <dcterms:modified xsi:type="dcterms:W3CDTF">2024-01-26T07:29:25Z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17B41D42E17043C29F847E325CEF3F2E_12</vt:lpwstr>
  </property>
</Properties>
</file>